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3" w:rsidRDefault="000704F3" w:rsidP="005C6FE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ŠPECIÁLNA ZÁKLADNÁ ŠKOLA </w:t>
      </w:r>
    </w:p>
    <w:p w:rsidR="000704F3" w:rsidRDefault="000704F3" w:rsidP="005C6FE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TRSTÍN </w:t>
      </w:r>
    </w:p>
    <w:p w:rsidR="000704F3" w:rsidRDefault="000704F3" w:rsidP="0099537D">
      <w:pPr>
        <w:jc w:val="center"/>
        <w:rPr>
          <w:b/>
          <w:bCs/>
          <w:sz w:val="40"/>
          <w:szCs w:val="40"/>
        </w:rPr>
      </w:pPr>
    </w:p>
    <w:p w:rsidR="000704F3" w:rsidRPr="005C6FEF" w:rsidRDefault="000704F3" w:rsidP="0099537D">
      <w:pPr>
        <w:jc w:val="center"/>
        <w:rPr>
          <w:b/>
          <w:bCs/>
          <w:sz w:val="44"/>
          <w:szCs w:val="44"/>
        </w:rPr>
      </w:pPr>
    </w:p>
    <w:p w:rsidR="000704F3" w:rsidRPr="005C6FEF" w:rsidRDefault="000704F3" w:rsidP="0099537D">
      <w:pPr>
        <w:jc w:val="center"/>
        <w:rPr>
          <w:b/>
          <w:bCs/>
          <w:sz w:val="44"/>
          <w:szCs w:val="44"/>
        </w:rPr>
      </w:pPr>
      <w:r w:rsidRPr="005C6FEF">
        <w:rPr>
          <w:b/>
          <w:bCs/>
          <w:sz w:val="44"/>
          <w:szCs w:val="44"/>
        </w:rPr>
        <w:t>ŠKOLSKÝ VZDELÁVACÍ PROGRAM PRE ŽIAKOV S MENTÁLNYM POSTIHNUTÍM</w:t>
      </w:r>
    </w:p>
    <w:p w:rsidR="000704F3" w:rsidRPr="0099537D" w:rsidRDefault="000704F3" w:rsidP="0099537D">
      <w:pPr>
        <w:jc w:val="center"/>
        <w:rPr>
          <w:b/>
          <w:bCs/>
          <w:sz w:val="40"/>
          <w:szCs w:val="40"/>
        </w:rPr>
      </w:pPr>
      <w:r w:rsidRPr="005C6FEF">
        <w:rPr>
          <w:b/>
          <w:bCs/>
          <w:sz w:val="44"/>
          <w:szCs w:val="44"/>
        </w:rPr>
        <w:t>ISCED 1 – PRIMÁRNE VZDELÁVANIE</w:t>
      </w:r>
    </w:p>
    <w:p w:rsidR="000704F3" w:rsidRDefault="000704F3" w:rsidP="003C4206">
      <w:pPr>
        <w:rPr>
          <w:b/>
          <w:bCs/>
          <w:sz w:val="48"/>
          <w:szCs w:val="48"/>
        </w:rPr>
      </w:pPr>
    </w:p>
    <w:p w:rsidR="000704F3" w:rsidRDefault="000704F3" w:rsidP="003C4206">
      <w:pPr>
        <w:rPr>
          <w:b/>
          <w:bCs/>
          <w:sz w:val="48"/>
          <w:szCs w:val="48"/>
        </w:rPr>
      </w:pPr>
    </w:p>
    <w:p w:rsidR="000704F3" w:rsidRDefault="000704F3" w:rsidP="003C4206">
      <w:pPr>
        <w:rPr>
          <w:b/>
          <w:bCs/>
          <w:sz w:val="48"/>
          <w:szCs w:val="48"/>
        </w:rPr>
      </w:pPr>
    </w:p>
    <w:p w:rsidR="000704F3" w:rsidRDefault="00025471" w:rsidP="005C6FEF">
      <w:pPr>
        <w:jc w:val="center"/>
        <w:rPr>
          <w:b/>
          <w:bCs/>
          <w:sz w:val="48"/>
          <w:szCs w:val="4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LOGO RCT reedukačné centrum trstín" style="width:378pt;height:252pt;visibility:visible">
            <v:imagedata r:id="rId7" o:title=""/>
          </v:shape>
        </w:pict>
      </w:r>
    </w:p>
    <w:p w:rsidR="000704F3" w:rsidRDefault="000704F3" w:rsidP="003C4206">
      <w:pPr>
        <w:rPr>
          <w:b/>
          <w:bCs/>
          <w:sz w:val="48"/>
          <w:szCs w:val="48"/>
        </w:rPr>
      </w:pPr>
    </w:p>
    <w:p w:rsidR="000704F3" w:rsidRDefault="000704F3" w:rsidP="00DF6ADC">
      <w:pPr>
        <w:spacing w:after="0"/>
        <w:jc w:val="both"/>
        <w:rPr>
          <w:b/>
          <w:bCs/>
          <w:sz w:val="24"/>
          <w:szCs w:val="24"/>
        </w:rPr>
      </w:pP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lastRenderedPageBreak/>
        <w:t>Stupeň vzdelania</w:t>
      </w:r>
      <w:r w:rsidRPr="005C6FEF">
        <w:rPr>
          <w:rFonts w:ascii="Cambria" w:hAnsi="Cambria" w:cs="Cambria"/>
          <w:sz w:val="24"/>
          <w:szCs w:val="24"/>
        </w:rPr>
        <w:t xml:space="preserve">: ISCED 1 – primárne vzdelávanie 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Dĺžka štúdia</w:t>
      </w:r>
      <w:r w:rsidRPr="005C6FEF">
        <w:rPr>
          <w:rFonts w:ascii="Cambria" w:hAnsi="Cambria" w:cs="Cambria"/>
          <w:sz w:val="24"/>
          <w:szCs w:val="24"/>
        </w:rPr>
        <w:t>: variant A – 7.,8.,9. ročník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Vyučovací jazyk</w:t>
      </w:r>
      <w:r w:rsidRPr="005C6FEF">
        <w:rPr>
          <w:rFonts w:ascii="Cambria" w:hAnsi="Cambria" w:cs="Cambria"/>
          <w:sz w:val="24"/>
          <w:szCs w:val="24"/>
        </w:rPr>
        <w:t xml:space="preserve">: slovenský 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Študijná forma</w:t>
      </w:r>
      <w:r w:rsidRPr="005C6FEF">
        <w:rPr>
          <w:rFonts w:ascii="Cambria" w:hAnsi="Cambria" w:cs="Cambria"/>
          <w:sz w:val="24"/>
          <w:szCs w:val="24"/>
        </w:rPr>
        <w:t xml:space="preserve">: denná 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Druh školy</w:t>
      </w:r>
      <w:r w:rsidRPr="005C6FEF">
        <w:rPr>
          <w:rFonts w:ascii="Cambria" w:hAnsi="Cambria" w:cs="Cambria"/>
          <w:sz w:val="24"/>
          <w:szCs w:val="24"/>
        </w:rPr>
        <w:t xml:space="preserve">: štátna 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sz w:val="24"/>
          <w:szCs w:val="24"/>
        </w:rPr>
        <w:t xml:space="preserve"> 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5C6FEF">
        <w:rPr>
          <w:rFonts w:ascii="Cambria" w:hAnsi="Cambria" w:cs="Cambria"/>
          <w:b/>
          <w:bCs/>
          <w:sz w:val="24"/>
          <w:szCs w:val="24"/>
          <w:u w:val="single"/>
        </w:rPr>
        <w:t xml:space="preserve">Predkladateľ 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Názov školy:  ŠPECIÁLNA ZÁKLADNÁ ŠKOLA  PRI REEDUKAČNOM CENTRE TRSTÍN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Adresa:</w:t>
      </w:r>
      <w:r w:rsidRPr="005C6FE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Trstín č. 335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IČO: 00163317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Riaditeľ školy</w:t>
      </w:r>
      <w:r w:rsidRPr="005C6FEF">
        <w:rPr>
          <w:rFonts w:ascii="Cambria" w:hAnsi="Cambria" w:cs="Cambria"/>
          <w:sz w:val="24"/>
          <w:szCs w:val="24"/>
        </w:rPr>
        <w:t>: Mgr. Miloš Blaško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Koordinátor pre tvorbu ŠVP</w:t>
      </w:r>
      <w:r w:rsidRPr="005C6FEF">
        <w:rPr>
          <w:rFonts w:ascii="Cambria" w:hAnsi="Cambria" w:cs="Cambria"/>
          <w:sz w:val="24"/>
          <w:szCs w:val="24"/>
        </w:rPr>
        <w:t xml:space="preserve">: </w:t>
      </w:r>
      <w:r>
        <w:rPr>
          <w:rFonts w:ascii="Cambria" w:hAnsi="Cambria" w:cs="Cambria"/>
          <w:sz w:val="24"/>
          <w:szCs w:val="24"/>
        </w:rPr>
        <w:t>Mgr. Oľga Tarandová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 xml:space="preserve">Kontakt: </w:t>
      </w:r>
      <w:r w:rsidRPr="005C6FEF">
        <w:rPr>
          <w:rFonts w:ascii="Cambria" w:hAnsi="Cambria" w:cs="Cambria"/>
          <w:sz w:val="24"/>
          <w:szCs w:val="24"/>
        </w:rPr>
        <w:t>Reedukačné centrum, Trstín č.570, 91905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 xml:space="preserve">email: </w:t>
      </w:r>
      <w:r w:rsidRPr="005C6FEF">
        <w:rPr>
          <w:rFonts w:ascii="Cambria" w:hAnsi="Cambria" w:cs="Cambria"/>
          <w:sz w:val="24"/>
          <w:szCs w:val="24"/>
        </w:rPr>
        <w:t>trstinrc@gmail.com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Zriaďovateľ :</w:t>
      </w:r>
      <w:r w:rsidRPr="005C6FEF">
        <w:rPr>
          <w:rFonts w:ascii="Cambria" w:hAnsi="Cambria" w:cs="Cambria"/>
          <w:sz w:val="24"/>
          <w:szCs w:val="24"/>
        </w:rPr>
        <w:t xml:space="preserve"> Okresný úrad Trnava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Názov:</w:t>
      </w:r>
      <w:r w:rsidRPr="005C6FEF">
        <w:rPr>
          <w:rFonts w:ascii="Cambria" w:hAnsi="Cambria" w:cs="Cambria"/>
          <w:sz w:val="24"/>
          <w:szCs w:val="24"/>
        </w:rPr>
        <w:t xml:space="preserve"> Okresný úrad Trnava, odbor školstva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Adresa:</w:t>
      </w:r>
      <w:r w:rsidRPr="005C6FEF">
        <w:rPr>
          <w:rFonts w:ascii="Cambria" w:hAnsi="Cambria" w:cs="Cambria"/>
          <w:sz w:val="24"/>
          <w:szCs w:val="24"/>
        </w:rPr>
        <w:t xml:space="preserve"> Vajanského 2, Trnava, 91701</w:t>
      </w:r>
    </w:p>
    <w:p w:rsidR="000704F3" w:rsidRPr="005C6FEF" w:rsidRDefault="000704F3" w:rsidP="00DF6A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 xml:space="preserve">Kontakt: </w:t>
      </w:r>
    </w:p>
    <w:p w:rsidR="000704F3" w:rsidRPr="005C6FEF" w:rsidRDefault="000704F3" w:rsidP="00DF6AD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sz w:val="24"/>
          <w:szCs w:val="24"/>
        </w:rPr>
        <w:t xml:space="preserve"> </w:t>
      </w:r>
    </w:p>
    <w:p w:rsidR="000704F3" w:rsidRPr="005C6FEF" w:rsidRDefault="000704F3" w:rsidP="00DF6ADC">
      <w:pPr>
        <w:spacing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 xml:space="preserve">Dátum schválenia: </w:t>
      </w: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Default="000704F3" w:rsidP="00DF6AD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0704F3" w:rsidRPr="005C6FEF" w:rsidRDefault="000704F3" w:rsidP="005C6FEF">
      <w:pPr>
        <w:spacing w:line="240" w:lineRule="auto"/>
        <w:rPr>
          <w:rFonts w:ascii="Cambria" w:hAnsi="Cambria" w:cs="Cambria"/>
          <w:b/>
          <w:bCs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lastRenderedPageBreak/>
        <w:t>Revidovanie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5"/>
        <w:gridCol w:w="1038"/>
        <w:gridCol w:w="6017"/>
      </w:tblGrid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Platnosť revidovania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Dátum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Zaznamenanie inovácie, zmeny, úpravy a pod.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 xml:space="preserve">Platnosť ŠkVP od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1.9.2009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 xml:space="preserve">Platnosť /po </w:t>
            </w:r>
          </w:p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 xml:space="preserve">prerokovaní v PR </w:t>
            </w:r>
          </w:p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a RŠ/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2011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Rozšírený o 7.ročník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2012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Rozšírený o 8.ročník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2013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Rozšírený o 9.ročník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 xml:space="preserve">Platnosť /po </w:t>
            </w:r>
          </w:p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 xml:space="preserve">prerokovaní v PR </w:t>
            </w:r>
          </w:p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a RŠ/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16501E">
              <w:rPr>
                <w:rFonts w:ascii="Cambria" w:hAnsi="Cambria" w:cs="Cambria"/>
              </w:rPr>
              <w:t>2013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2014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Úpravy na základe opatrení ŠŠI 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2015</w:t>
            </w:r>
          </w:p>
        </w:tc>
        <w:tc>
          <w:tcPr>
            <w:tcW w:w="6017" w:type="dxa"/>
          </w:tcPr>
          <w:p w:rsidR="000704F3" w:rsidRPr="0016501E" w:rsidRDefault="000704F3" w:rsidP="00C0111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Zmena hodnotenia na základe Metodického </w:t>
            </w:r>
            <w:r w:rsidRPr="00C01112">
              <w:rPr>
                <w:rFonts w:ascii="Cambria" w:hAnsi="Cambria" w:cs="Cambria"/>
                <w:sz w:val="24"/>
                <w:szCs w:val="24"/>
              </w:rPr>
              <w:t>pokynu</w:t>
            </w:r>
            <w:r w:rsidRPr="00C01112">
              <w:rPr>
                <w:sz w:val="24"/>
                <w:szCs w:val="24"/>
              </w:rPr>
              <w:t xml:space="preserve"> č. 19/2015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t xml:space="preserve">na hodnotenie </w:t>
            </w:r>
            <w:r w:rsidRPr="00BF3A82">
              <w:t>a klasifikáciu prospechu a správania</w:t>
            </w:r>
            <w:r>
              <w:t xml:space="preserve"> žiakov s mentálnym postihnutím – primárne vzdelávanie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1.9.2016</w:t>
            </w:r>
          </w:p>
        </w:tc>
        <w:tc>
          <w:tcPr>
            <w:tcW w:w="6017" w:type="dxa"/>
          </w:tcPr>
          <w:p w:rsidR="000704F3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Dodatok : Finančná gramotnosť</w:t>
            </w:r>
          </w:p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Dodatok:  Čitateľská gramotnosť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1.9.2017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Inovácia vzdelávacieho programu v 7. ročníku na základe Vzdelávacieho programu pre žiakov s poruchami správania pre primárne vzdelávanie,  schváleného Ministerstvom školstva, vedy, výskumu a športu dňa 03. 08. 2017 pod číslom 2017/10217-4:10G0  s platnosťou od 1.septembra 2017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1.9.2018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Inovácia vzdelávacieho programu v 8. ročníku na základe Vzdelávacieho programu pre žiakov s poruchami správania pre primárne vzdelávanie,  schváleného Ministerstvom školstva, vedy, výskumu a športu dňa 03. 08. 2017 pod číslom 2017/10217-4:10G0  s platnosťou od 1.septembra 2018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1.9.2019</w:t>
            </w: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Inovácia vzdelávacieho programu v 9. ročníku na základe Vzdelávacieho programu pre žiakov s poruchami správania pre primárne vzdelávanie,  schváleného Ministerstvom školstva, vedy, výskumu a športu dňa 03. 08. 2017 pod číslom 2017/10217-4:10G0  s platnosťou od 1.septembra 2019</w:t>
            </w: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704F3" w:rsidRPr="0016501E">
        <w:trPr>
          <w:trHeight w:val="516"/>
        </w:trPr>
        <w:tc>
          <w:tcPr>
            <w:tcW w:w="2055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0704F3" w:rsidRPr="0016501E" w:rsidRDefault="000704F3" w:rsidP="0016501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0704F3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704F3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704F3" w:rsidRPr="005C6FEF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I.VŠEOBECNÁ CHARAKTERISTIKA ŠKOLY</w:t>
      </w:r>
    </w:p>
    <w:p w:rsidR="000704F3" w:rsidRDefault="000704F3" w:rsidP="00DF6ADC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 xml:space="preserve">História školy a zariadenia </w:t>
      </w:r>
    </w:p>
    <w:p w:rsidR="000704F3" w:rsidRDefault="000704F3" w:rsidP="001D2A2F">
      <w:pPr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Špeciálna základná škola je zriadená pri Reedukačnom centre, ktoré sídli v barokovom kaštieli v Trstíne. Uvedený kaštieľ</w:t>
      </w:r>
      <w:r w:rsidRPr="006E7DB9">
        <w:rPr>
          <w:rFonts w:ascii="Cambria" w:hAnsi="Cambria" w:cs="Cambria"/>
          <w:sz w:val="24"/>
          <w:szCs w:val="24"/>
        </w:rPr>
        <w:t xml:space="preserve"> je postavený v polovici 18. storočia ako lokálne centrum správy zdedených majetkových podielov rodiny Pongrácovcov. Po prestavbe v 19. storočí sa rozšíril o jedno poschodie. Pôvodne mal kaštieľ 14 izieb a jednu kaplnku. Od roku 1780 do roku 1866 sa konali v kaplnke bohoslužby. Kaplnka mala jeden oltár. Neskôr bola prebudovaná, ako aj celý kaštieľ pre sociálne účely. Pôvodne  na západnej strane bol pripojený ku kaštieľu prízemný trakt pre služobníctvo. V súčasnosti je zbúra</w:t>
      </w:r>
      <w:r>
        <w:rPr>
          <w:rFonts w:ascii="Cambria" w:hAnsi="Cambria" w:cs="Cambria"/>
          <w:sz w:val="24"/>
          <w:szCs w:val="24"/>
        </w:rPr>
        <w:t>ný a nahradený novou prístavbou, v ktorej je zriadená škola.</w:t>
      </w:r>
      <w:r w:rsidRPr="006E7DB9">
        <w:rPr>
          <w:rFonts w:ascii="Cambria" w:hAnsi="Cambria" w:cs="Cambria"/>
          <w:sz w:val="24"/>
          <w:szCs w:val="24"/>
        </w:rPr>
        <w:t xml:space="preserve"> Pongrácovci postavili v roku 1782 v parku dve sochy sv. Floriána a sv. Jána Nepomuckého. Do súčasnosti sa zachovalo len torzo sv. Floriána. Od  grófov Pongrácovcov kúpil kaštieľ v roku 1829 Pavol Motešický, manžel Jozefíny Révayovej. Ich dcéra</w:t>
      </w:r>
      <w:r>
        <w:rPr>
          <w:rFonts w:ascii="Cambria" w:hAnsi="Cambria" w:cs="Cambria"/>
          <w:sz w:val="24"/>
          <w:szCs w:val="24"/>
        </w:rPr>
        <w:t>,</w:t>
      </w:r>
      <w:r w:rsidRPr="006E7DB9">
        <w:rPr>
          <w:rFonts w:ascii="Cambria" w:hAnsi="Cambria" w:cs="Cambria"/>
          <w:sz w:val="24"/>
          <w:szCs w:val="24"/>
        </w:rPr>
        <w:t xml:space="preserve"> barónka Terézia Neustädterová</w:t>
      </w:r>
      <w:r>
        <w:rPr>
          <w:rFonts w:ascii="Cambria" w:hAnsi="Cambria" w:cs="Cambria"/>
          <w:sz w:val="24"/>
          <w:szCs w:val="24"/>
        </w:rPr>
        <w:t>,</w:t>
      </w:r>
      <w:r w:rsidRPr="006E7DB9">
        <w:rPr>
          <w:rFonts w:ascii="Cambria" w:hAnsi="Cambria" w:cs="Cambria"/>
          <w:sz w:val="24"/>
          <w:szCs w:val="24"/>
        </w:rPr>
        <w:t xml:space="preserve"> žila v ňom až do roku 1852 a pre dlžoby ho bola nútená predať statkárovi Ferdinandovi Krischkerovi.  Vo vlastníctve ich rodu bol až do roku 1932, potom ho jeho synovia predali spolu s panstvom Rudolfovi Strobachovi. Vlastníctvo kaštieľa v roku 1944 prechádza na jeho adoptívneho syna Jozefa Hesselmana. </w:t>
      </w:r>
    </w:p>
    <w:p w:rsidR="000704F3" w:rsidRDefault="000704F3" w:rsidP="006E7DB9">
      <w:pPr>
        <w:ind w:firstLine="360"/>
        <w:jc w:val="both"/>
        <w:rPr>
          <w:rFonts w:ascii="Cambria" w:hAnsi="Cambria" w:cs="Cambria"/>
          <w:sz w:val="24"/>
          <w:szCs w:val="24"/>
        </w:rPr>
      </w:pPr>
      <w:r w:rsidRPr="006E7DB9">
        <w:rPr>
          <w:rFonts w:ascii="Cambria" w:hAnsi="Cambria" w:cs="Cambria"/>
          <w:sz w:val="24"/>
          <w:szCs w:val="24"/>
        </w:rPr>
        <w:t>Z miestnej kroniky sa dozvedáme, že v roku 1945 bol skonfiškovaný majetok vdovy po Hasselmanovi a ešte v tom roku sa v kaštieli zriadil detský domov. Po sedemnástich rokoch sa presťahoval do Serede a 15. mája 1962 po prestavbe kaštieľa bol nahradený Domovom mládeže s kapacitou 45 chovaniek vo veku od 15-18 rokov. Bola tam zriadená Základná deväťročná škola a jednoročný učebný pomer – šička. Dňom 1.9.1962 bola zriadená  Učňovská škola s učebným odborom krajčírka a šička, kapacita chovaniek sa rozšírila na 54. Do Reedukačného domova pre mládež boli zaradené dievčatá v rámci mentálnej subnormy so súdom nariadenou ústavnou alebo ochrannou výchovou.</w:t>
      </w:r>
      <w:r w:rsidRPr="006E7DB9">
        <w:rPr>
          <w:rFonts w:ascii="Cambria" w:hAnsi="Cambria" w:cs="Cambria"/>
        </w:rPr>
        <w:t xml:space="preserve"> </w:t>
      </w:r>
      <w:r w:rsidRPr="006E7DB9">
        <w:rPr>
          <w:rFonts w:ascii="Cambria" w:hAnsi="Cambria" w:cs="Cambria"/>
          <w:sz w:val="24"/>
          <w:szCs w:val="24"/>
        </w:rPr>
        <w:t>Od 24.7.1996 poverením Krajského úradu v Trnave je RDM štátnou rozpočtovou organizáciou s právnou subjektivitou.</w:t>
      </w:r>
    </w:p>
    <w:p w:rsidR="000704F3" w:rsidRPr="006E7DB9" w:rsidRDefault="000704F3" w:rsidP="006E7DB9">
      <w:pPr>
        <w:ind w:firstLine="360"/>
        <w:jc w:val="both"/>
        <w:rPr>
          <w:rFonts w:ascii="Cambria" w:hAnsi="Cambria" w:cs="Cambria"/>
          <w:sz w:val="24"/>
          <w:szCs w:val="24"/>
        </w:rPr>
      </w:pPr>
      <w:r w:rsidRPr="006E7DB9">
        <w:rPr>
          <w:rFonts w:ascii="Cambria" w:hAnsi="Cambria" w:cs="Cambria"/>
          <w:sz w:val="24"/>
          <w:szCs w:val="24"/>
        </w:rPr>
        <w:t xml:space="preserve"> Dňom 1.9.2008 sa zmenil j</w:t>
      </w:r>
      <w:r>
        <w:rPr>
          <w:rFonts w:ascii="Cambria" w:hAnsi="Cambria" w:cs="Cambria"/>
          <w:sz w:val="24"/>
          <w:szCs w:val="24"/>
        </w:rPr>
        <w:t>eho názov na Reedukačné centrum, ktorého súčasťou sú Špeciálna základná škola a Odborné učilište.</w:t>
      </w:r>
    </w:p>
    <w:p w:rsidR="000704F3" w:rsidRPr="00DF6ADC" w:rsidRDefault="000704F3" w:rsidP="00DF6ADC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Materiálno-technické a priestorové podmienky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Škola sa nachádza v v prístavbe kaštieľa, v tzv. novej budov</w:t>
      </w:r>
      <w:r>
        <w:rPr>
          <w:rFonts w:ascii="Cambria" w:hAnsi="Cambria" w:cs="Cambria"/>
          <w:sz w:val="24"/>
          <w:szCs w:val="24"/>
        </w:rPr>
        <w:t>e</w:t>
      </w:r>
      <w:r w:rsidRPr="00DF6ADC">
        <w:rPr>
          <w:rFonts w:ascii="Cambria" w:hAnsi="Cambria" w:cs="Cambria"/>
          <w:sz w:val="24"/>
          <w:szCs w:val="24"/>
        </w:rPr>
        <w:t>, má dve podlažia. Na prízemí je zborovňa,  knižnica, štyri učebne, dve počítačové učebne, kuchynka, sociálne zariadenia pre žiačky, tri sklady .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Na poschodí je riaditeľňa, jedna učebňa , kancelária sociálnej pracovníčky, kabinet školských potrieb a sociálne zariadenia pre zamestnancov.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Pre realizáciu ŠkVP je škola vybavená: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dve učebne vybavené  novým nábytkom,  tri učebne vybavené starším nábytkom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špeciálne učebne vybavené príslušným zariadením – kuchynka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lastRenderedPageBreak/>
        <w:t>odborné počítačové učebne vybavení príslušnou IKT technikou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školský pozemok vybavený vhodným náradím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knižnica pre žiakov a zamestnancov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priestory pre vedenie školy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priestory pre uskladnenie učebníc, učebných pomôcok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archív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spoločné priestory pre hygienu žiakov a zamestnancov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priestory pre odborných zamestnancov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priestory pre administratívnych zamestnancov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priestory pre pedagogických zamestnancov</w:t>
      </w:r>
    </w:p>
    <w:p w:rsidR="000704F3" w:rsidRPr="00DF6ADC" w:rsidRDefault="000704F3" w:rsidP="00696081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priestory na telovýchovné činnosti – využívajú priestory internátu</w:t>
      </w:r>
    </w:p>
    <w:p w:rsidR="000704F3" w:rsidRPr="00DF6ADC" w:rsidRDefault="000704F3" w:rsidP="00DF6ADC">
      <w:pPr>
        <w:pStyle w:val="Odstavecseseznamem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Charakteristika žiakov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ŠZŠ pri Reedukačnom centre Trstín je nekoedukované zariadenie, do ŠZŠ sa prijímajú žiačky s mentálnym postihnutím, u ktorých sa vyskytujú poruchy správania a bola im súdom nariadená ústavná výchova. V ŠZŠ sú žiačky z celého Slovenska, najviac prichádzajú z Diagnostického centra v Lietavskej Lúčke, ďalej z detských domovov, presunom z iných reedukačných centier na základe dislokačných porád a  v poslednom období aj priamo z terénu na návrh ÚPSVaR. Do ŠZŠ sú žiačky prijímané   so školskou dokumentáciou, psychologickou správou a s osobným záznamom dieťaťa, ktorý obsahuje aj hodnotiacu správu sociálneho kurátora s rodinnou anamnézou.</w:t>
      </w:r>
    </w:p>
    <w:p w:rsidR="000704F3" w:rsidRPr="00DF6ADC" w:rsidRDefault="000704F3" w:rsidP="00DF6ADC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Personálne zabezpečenie výchovy a vzdelávania, charakteristika pedagogického zboru</w:t>
      </w:r>
    </w:p>
    <w:p w:rsidR="000704F3" w:rsidRDefault="000704F3" w:rsidP="00742E5B">
      <w:pPr>
        <w:jc w:val="both"/>
        <w:rPr>
          <w:rFonts w:ascii="Cambria" w:hAnsi="Cambria" w:cs="Cambria"/>
          <w:sz w:val="24"/>
          <w:szCs w:val="24"/>
        </w:rPr>
      </w:pPr>
      <w:r w:rsidRPr="00742E5B">
        <w:rPr>
          <w:rFonts w:ascii="Cambria" w:hAnsi="Cambria" w:cs="Cambria"/>
          <w:sz w:val="24"/>
          <w:szCs w:val="24"/>
        </w:rPr>
        <w:t>Stabilné jadro kolektívu tvoria kvalifikovaní špeciálni pedagógovia, ktorí pôsobia v š</w:t>
      </w:r>
      <w:r>
        <w:rPr>
          <w:rFonts w:ascii="Cambria" w:hAnsi="Cambria" w:cs="Cambria"/>
          <w:sz w:val="24"/>
          <w:szCs w:val="24"/>
        </w:rPr>
        <w:t>kole viac rokov. Pedagogický zbor má cca 7</w:t>
      </w:r>
      <w:r w:rsidRPr="00742E5B">
        <w:rPr>
          <w:rFonts w:ascii="Cambria" w:hAnsi="Cambria" w:cs="Cambria"/>
          <w:sz w:val="24"/>
          <w:szCs w:val="24"/>
        </w:rPr>
        <w:t xml:space="preserve"> zamestnancov</w:t>
      </w:r>
      <w:r>
        <w:rPr>
          <w:rFonts w:ascii="Cambria" w:hAnsi="Cambria" w:cs="Cambria"/>
          <w:sz w:val="24"/>
          <w:szCs w:val="24"/>
        </w:rPr>
        <w:t xml:space="preserve"> (vrátane riaditeľa),</w:t>
      </w:r>
      <w:r w:rsidRPr="00742E5B">
        <w:rPr>
          <w:rFonts w:ascii="Cambria" w:hAnsi="Cambria" w:cs="Cambria"/>
          <w:sz w:val="24"/>
          <w:szCs w:val="24"/>
        </w:rPr>
        <w:t xml:space="preserve"> podľa konkrétnej presnej potreby v danom školskom roku</w:t>
      </w:r>
      <w:r>
        <w:rPr>
          <w:rFonts w:ascii="Cambria" w:hAnsi="Cambria" w:cs="Cambria"/>
          <w:sz w:val="24"/>
          <w:szCs w:val="24"/>
        </w:rPr>
        <w:t>,</w:t>
      </w:r>
      <w:r w:rsidRPr="00742E5B">
        <w:rPr>
          <w:rFonts w:ascii="Cambria" w:hAnsi="Cambria" w:cs="Cambria"/>
          <w:sz w:val="24"/>
          <w:szCs w:val="24"/>
        </w:rPr>
        <w:t xml:space="preserve"> podľa počtu </w:t>
      </w:r>
      <w:r>
        <w:rPr>
          <w:rFonts w:ascii="Cambria" w:hAnsi="Cambria" w:cs="Cambria"/>
          <w:sz w:val="24"/>
          <w:szCs w:val="24"/>
        </w:rPr>
        <w:t>ž</w:t>
      </w:r>
      <w:r w:rsidRPr="00742E5B">
        <w:rPr>
          <w:rFonts w:ascii="Cambria" w:hAnsi="Cambria" w:cs="Cambria"/>
          <w:sz w:val="24"/>
          <w:szCs w:val="24"/>
        </w:rPr>
        <w:t>iako</w:t>
      </w:r>
      <w:r>
        <w:rPr>
          <w:rFonts w:ascii="Cambria" w:hAnsi="Cambria" w:cs="Cambria"/>
          <w:sz w:val="24"/>
          <w:szCs w:val="24"/>
        </w:rPr>
        <w:t xml:space="preserve">v. Pedagogický zbor tvoria ženy </w:t>
      </w:r>
      <w:r w:rsidR="002D4881">
        <w:rPr>
          <w:rFonts w:ascii="Cambria" w:hAnsi="Cambria" w:cs="Cambria"/>
          <w:sz w:val="24"/>
          <w:szCs w:val="24"/>
        </w:rPr>
        <w:t xml:space="preserve">a </w:t>
      </w:r>
      <w:r>
        <w:rPr>
          <w:rFonts w:ascii="Cambria" w:hAnsi="Cambria" w:cs="Cambria"/>
          <w:sz w:val="24"/>
          <w:szCs w:val="24"/>
        </w:rPr>
        <w:t xml:space="preserve">muži </w:t>
      </w:r>
      <w:r w:rsidRPr="00742E5B">
        <w:rPr>
          <w:rFonts w:ascii="Cambria" w:hAnsi="Cambria" w:cs="Cambria"/>
          <w:sz w:val="24"/>
          <w:szCs w:val="24"/>
        </w:rPr>
        <w:t xml:space="preserve"> od mladých absolventov a</w:t>
      </w:r>
      <w:r>
        <w:rPr>
          <w:rFonts w:ascii="Cambria" w:hAnsi="Cambria" w:cs="Cambria"/>
          <w:sz w:val="24"/>
          <w:szCs w:val="24"/>
        </w:rPr>
        <w:t>ž</w:t>
      </w:r>
      <w:r w:rsidRPr="00742E5B">
        <w:rPr>
          <w:rFonts w:ascii="Cambria" w:hAnsi="Cambria" w:cs="Cambria"/>
          <w:sz w:val="24"/>
          <w:szCs w:val="24"/>
        </w:rPr>
        <w:t xml:space="preserve"> po skúsených kolegov. Všetci pedagógovia majú vysokoškolské pedagogické vzdelanie, niektorí si dopĺňajú kvalifikáciu štúdiom špeciálnej pedagogiky. Pedagogickí zamestnanci sa ďalej vzdelávajú v rôznych oblastiach v súlade s potrebami školy a nadobudnuté skúsenosti, zručnosti a vedomosti uplatňujú pri práci so </w:t>
      </w:r>
      <w:r>
        <w:rPr>
          <w:rFonts w:ascii="Cambria" w:hAnsi="Cambria" w:cs="Cambria"/>
          <w:sz w:val="24"/>
          <w:szCs w:val="24"/>
        </w:rPr>
        <w:t>ž</w:t>
      </w:r>
      <w:r w:rsidRPr="00742E5B">
        <w:rPr>
          <w:rFonts w:ascii="Cambria" w:hAnsi="Cambria" w:cs="Cambria"/>
          <w:sz w:val="24"/>
          <w:szCs w:val="24"/>
        </w:rPr>
        <w:t xml:space="preserve">iakmi. </w:t>
      </w:r>
    </w:p>
    <w:p w:rsidR="000704F3" w:rsidRPr="00742E5B" w:rsidRDefault="000704F3" w:rsidP="00742E5B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742E5B">
        <w:rPr>
          <w:rFonts w:ascii="Cambria" w:hAnsi="Cambria" w:cs="Cambria"/>
          <w:b/>
          <w:bCs/>
          <w:sz w:val="24"/>
          <w:szCs w:val="24"/>
        </w:rPr>
        <w:t>Požiadavky na kontinuálne vzdelávanie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Podrobne rozpracované požiadavky na kontinuálne vzdelávanie a plán kontinuálneho vzdelávania sú prílohou plánu práce školy na príslušný školský rok.</w:t>
      </w:r>
    </w:p>
    <w:p w:rsidR="000704F3" w:rsidRPr="00DF6ADC" w:rsidRDefault="000704F3" w:rsidP="00DF6ADC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Organizácia prijímacieho konania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Podmienky prijímania žiakov do ŠZŠ určuje §7 ods. 1 až 4 vyhlášky č. 322/2008 Z.z o špeciálnych školách.</w:t>
      </w:r>
    </w:p>
    <w:p w:rsidR="000704F3" w:rsidRPr="00DF6ADC" w:rsidRDefault="000704F3" w:rsidP="00DF6ADC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Dlhodobé projekty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lastRenderedPageBreak/>
        <w:t>Školský svet nezvädne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Projekty vychádzajúce s aktuálnych výziev nadácií</w:t>
      </w:r>
    </w:p>
    <w:p w:rsidR="000704F3" w:rsidRPr="00DF6ADC" w:rsidRDefault="000704F3" w:rsidP="00DF6ADC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Spolupráca s rodičmi a inými subjektmi</w:t>
      </w: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Spolupráca s rodičmi a zákonnými zástupcami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Škola stavia na otvorenom partnerstve s rodičmi a zákonným </w:t>
      </w:r>
      <w:r>
        <w:rPr>
          <w:rFonts w:ascii="Cambria" w:hAnsi="Cambria" w:cs="Cambria"/>
          <w:sz w:val="24"/>
          <w:szCs w:val="24"/>
        </w:rPr>
        <w:t>zástupcami. Triedne schôdze sa z</w:t>
      </w:r>
      <w:r w:rsidRPr="00DF6ADC">
        <w:rPr>
          <w:rFonts w:ascii="Cambria" w:hAnsi="Cambria" w:cs="Cambria"/>
          <w:sz w:val="24"/>
          <w:szCs w:val="24"/>
        </w:rPr>
        <w:t> dôvodu celoslovenského pôsobenia reedukačného centra</w:t>
      </w:r>
      <w:r>
        <w:rPr>
          <w:rFonts w:ascii="Cambria" w:hAnsi="Cambria" w:cs="Cambria"/>
          <w:sz w:val="24"/>
          <w:szCs w:val="24"/>
        </w:rPr>
        <w:t>,</w:t>
      </w:r>
      <w:r w:rsidRPr="00DF6ADC">
        <w:rPr>
          <w:rFonts w:ascii="Cambria" w:hAnsi="Cambria" w:cs="Cambria"/>
          <w:sz w:val="24"/>
          <w:szCs w:val="24"/>
        </w:rPr>
        <w:t xml:space="preserve"> pri ktorom je zriadená ŠZŠ ne</w:t>
      </w:r>
      <w:r>
        <w:rPr>
          <w:rFonts w:ascii="Cambria" w:hAnsi="Cambria" w:cs="Cambria"/>
          <w:sz w:val="24"/>
          <w:szCs w:val="24"/>
        </w:rPr>
        <w:t xml:space="preserve">organizujú. Komunikácia školy </w:t>
      </w:r>
      <w:r w:rsidRPr="00DF6ADC">
        <w:rPr>
          <w:rFonts w:ascii="Cambria" w:hAnsi="Cambria" w:cs="Cambria"/>
          <w:sz w:val="24"/>
          <w:szCs w:val="24"/>
        </w:rPr>
        <w:t>s rodičmi a zákonnými zástupcami prebieha formou individuálnych pohovorov. Podrobnosti o výkone práva povinností zákonných zástupcov upravuje Školský poriadok zariadenia.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Škola  ďalej spolupracuje so :</w:t>
      </w:r>
    </w:p>
    <w:p w:rsidR="000704F3" w:rsidRPr="00DF6ADC" w:rsidRDefault="000704F3" w:rsidP="00DF6ADC">
      <w:pPr>
        <w:pStyle w:val="Odstavecseseznamem"/>
        <w:numPr>
          <w:ilvl w:val="0"/>
          <w:numId w:val="10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Zriaďovateľom – Okresným úradom v Trnave </w:t>
      </w:r>
    </w:p>
    <w:p w:rsidR="000704F3" w:rsidRPr="00DF6ADC" w:rsidRDefault="000704F3" w:rsidP="00DF6ADC">
      <w:pPr>
        <w:pStyle w:val="Odstavecseseznamem"/>
        <w:numPr>
          <w:ilvl w:val="0"/>
          <w:numId w:val="10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Radou školského zariadenia  pri Reedukačnom centre v Trstíne</w:t>
      </w:r>
    </w:p>
    <w:p w:rsidR="000704F3" w:rsidRPr="00DF6ADC" w:rsidRDefault="000704F3" w:rsidP="00DF6ADC">
      <w:pPr>
        <w:pStyle w:val="Odstavecseseznamem"/>
        <w:numPr>
          <w:ilvl w:val="0"/>
          <w:numId w:val="10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 príslušnými Úradmi práce,</w:t>
      </w:r>
      <w:r>
        <w:rPr>
          <w:rFonts w:ascii="Cambria" w:hAnsi="Cambria" w:cs="Cambria"/>
          <w:sz w:val="24"/>
          <w:szCs w:val="24"/>
        </w:rPr>
        <w:t xml:space="preserve"> sociálnych vecí a rodiny, ktoré</w:t>
      </w:r>
      <w:r w:rsidRPr="00DF6ADC">
        <w:rPr>
          <w:rFonts w:ascii="Cambria" w:hAnsi="Cambria" w:cs="Cambria"/>
          <w:sz w:val="24"/>
          <w:szCs w:val="24"/>
        </w:rPr>
        <w:t xml:space="preserve"> monitorujú ži</w:t>
      </w:r>
      <w:r>
        <w:rPr>
          <w:rFonts w:ascii="Cambria" w:hAnsi="Cambria" w:cs="Cambria"/>
          <w:sz w:val="24"/>
          <w:szCs w:val="24"/>
        </w:rPr>
        <w:t>akov, aktualizujú údaje o žiakoch</w:t>
      </w:r>
      <w:r w:rsidRPr="00DF6ADC">
        <w:rPr>
          <w:rFonts w:ascii="Cambria" w:hAnsi="Cambria" w:cs="Cambria"/>
          <w:sz w:val="24"/>
          <w:szCs w:val="24"/>
        </w:rPr>
        <w:t xml:space="preserve"> a ich sociáln</w:t>
      </w:r>
      <w:r>
        <w:rPr>
          <w:rFonts w:ascii="Cambria" w:hAnsi="Cambria" w:cs="Cambria"/>
          <w:sz w:val="24"/>
          <w:szCs w:val="24"/>
        </w:rPr>
        <w:t>ych podmienkach a starostlivosť</w:t>
      </w:r>
      <w:r w:rsidRPr="00DF6ADC">
        <w:rPr>
          <w:rFonts w:ascii="Cambria" w:hAnsi="Cambria" w:cs="Cambria"/>
          <w:sz w:val="24"/>
          <w:szCs w:val="24"/>
        </w:rPr>
        <w:t xml:space="preserve"> zo strany rodičov</w:t>
      </w:r>
    </w:p>
    <w:p w:rsidR="000704F3" w:rsidRPr="00DF6ADC" w:rsidRDefault="000704F3" w:rsidP="00DF6ADC">
      <w:pPr>
        <w:pStyle w:val="Odstavecseseznamem"/>
        <w:numPr>
          <w:ilvl w:val="0"/>
          <w:numId w:val="10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Občianskym združením Združenie priaznivcov Reedukačného domova pre mládež v Trstíne</w:t>
      </w:r>
    </w:p>
    <w:p w:rsidR="000704F3" w:rsidRPr="00DF6ADC" w:rsidRDefault="000704F3" w:rsidP="00DF6ADC">
      <w:pPr>
        <w:pStyle w:val="Odstavecseseznamem"/>
        <w:numPr>
          <w:ilvl w:val="0"/>
          <w:numId w:val="10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Odborným učilišťom </w:t>
      </w:r>
      <w:r>
        <w:rPr>
          <w:rFonts w:ascii="Cambria" w:hAnsi="Cambria" w:cs="Cambria"/>
          <w:sz w:val="24"/>
          <w:szCs w:val="24"/>
        </w:rPr>
        <w:t>zriadený</w:t>
      </w:r>
      <w:r w:rsidRPr="00DF6ADC">
        <w:rPr>
          <w:rFonts w:ascii="Cambria" w:hAnsi="Cambria" w:cs="Cambria"/>
          <w:sz w:val="24"/>
          <w:szCs w:val="24"/>
        </w:rPr>
        <w:t>m pri Reedukačnom  centre v Trstíne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Podmienky na zaistenie bezpečnosti a ochrany zdravia pri výchove a vzdelávaní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 škole sú vytvorené bezpečné a zdraviu vyhovujúce podmienky výchovno-vzdelávacieho proces</w:t>
      </w:r>
      <w:r>
        <w:rPr>
          <w:rFonts w:ascii="Cambria" w:hAnsi="Cambria" w:cs="Cambria"/>
          <w:sz w:val="24"/>
          <w:szCs w:val="24"/>
        </w:rPr>
        <w:t>u. Žiaci sú pravidelne poučení o</w:t>
      </w:r>
      <w:r w:rsidRPr="00DF6ADC">
        <w:rPr>
          <w:rFonts w:ascii="Cambria" w:hAnsi="Cambria" w:cs="Cambria"/>
          <w:sz w:val="24"/>
          <w:szCs w:val="24"/>
        </w:rPr>
        <w:t> základoch bezpečnosti a ochrane zdravia  pri práci, zamestnanci školy sú pravidelne školení o bezpečnosti a ochrane zdravia pri práci a protipožiarnych opatreniach. Každoročne v súlade s platnou legislatívou sú vykonávané kontroly bezpečnosti a ochrany zdravia. Pravidelne sú vykonávané revízne kontroly, následné nedostatky odstraňované.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Výkon funkcie technika požiarnej ochrany zabezpečuje Richard Zomborský a technika bezpečnosti práce v objektoch zabezpečuje  Bc. Roman Zomborský.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II. CHARAKTERISTIKA ŠKOLSKÉHO VZDELÁVACIEHO PROGRAMU</w:t>
      </w:r>
    </w:p>
    <w:p w:rsidR="000704F3" w:rsidRPr="00DF6ADC" w:rsidRDefault="000704F3" w:rsidP="00DF6ADC">
      <w:pPr>
        <w:pStyle w:val="Odstavecseseznamem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Ciele a poslanie výchovy a vzdelávania</w:t>
      </w:r>
    </w:p>
    <w:p w:rsidR="000704F3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lastRenderedPageBreak/>
        <w:t>Hlavnými cieľmi výchovy a vzdelávania sú rozvinuté kľúčové kompetencie</w:t>
      </w:r>
      <w:r>
        <w:rPr>
          <w:rFonts w:ascii="Cambria" w:hAnsi="Cambria" w:cs="Cambria"/>
          <w:sz w:val="24"/>
          <w:szCs w:val="24"/>
        </w:rPr>
        <w:t xml:space="preserve"> (spôsobilosti), ako kombinácie vedomostí, skúseností a postojov </w:t>
      </w:r>
      <w:r w:rsidRPr="00DF6ADC">
        <w:rPr>
          <w:rFonts w:ascii="Cambria" w:hAnsi="Cambria" w:cs="Cambria"/>
          <w:sz w:val="24"/>
          <w:szCs w:val="24"/>
        </w:rPr>
        <w:t xml:space="preserve"> žiakov s ľahkým</w:t>
      </w:r>
      <w:r>
        <w:rPr>
          <w:rFonts w:ascii="Cambria" w:hAnsi="Cambria" w:cs="Cambria"/>
          <w:sz w:val="24"/>
          <w:szCs w:val="24"/>
        </w:rPr>
        <w:t xml:space="preserve"> stupňom mentálneho postihnutia.</w:t>
      </w:r>
    </w:p>
    <w:p w:rsidR="000704F3" w:rsidRPr="00966872" w:rsidRDefault="000704F3" w:rsidP="00966872">
      <w:pPr>
        <w:pStyle w:val="Default"/>
        <w:spacing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Primárne vzdelávanie poskytuje východiskovú bázu pre postupné rozvíjanie kľúčových spôsobilostí žiakov ako základu všeobecného vzdelania prostredníctvom nasledujúcich cieľov: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poskytnúť žiakom primerané možnosti skúmania ich najbližšieho kultúrneho a prírodného prostredia tak, aby získali záujem o poznávanie všetkého, čo je pre nich neznáme a nové,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rozvíjať cieľavedome, systematicky a v tvorivej atmosfére osobnosť žiaka v poznávacej, sociálnej , emocionálnej a morálnej oblasti,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viesť žiakov k spoznávaniu svojich schopností, k využívaniu svojich možností, ku kompenzácii svojich obmedzení a tým k vytváraniu reálneho obrazu seba samého,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rozvíjať a kultivovať svoju osobnosť, osvojiť si základy spôsobilosti učiť sa a poznávať seba samého,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podporovať kognitívne procesy a kompetencie žiakov kriticky a tvorivo myslieť prostredníctvom získavania vlastnej poznávacej skúsenosti a aktívnym riešením problémov,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umožniť žiakom získať základné pracovné zručnosti a návyky, aby ich mohli využiť pri ďalšom vzdelávaní aj v občianskom živote,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vyvážene rozvíjať u žiakov kompetencie dorozumievať sa a porozumieť si, hodnotiť (vyberať a rozhodovať) a iniciatívne konať,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podporovať rozvoj intrapersonálnych a interpersonálnych kompetencií, najmä otvorene vstupovať do sociálnych vzťahov, naučiť sa kooperovať v skupine, kolektíve a preberať na seba primeranú zodpovednosť, rozvíjať sociálnu vnímavosť a citlivosť k spolužiakom, učiteľom, rodičom, ďalším ľuďom a k svojmu kultúrnemu a prírodnému okoliu, </w:t>
      </w:r>
    </w:p>
    <w:p w:rsidR="000704F3" w:rsidRPr="00966872" w:rsidRDefault="000704F3" w:rsidP="00966872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viesť žiakov k tolerancii, znášanlivosti, porozumeniu a k akceptovaniu iných ľudí, ich duchovno-kultúrnych hodnôt, rovnosti pohlaví a priateľstva medzi národmi, národnostnými a etnickými skupinami, cirkvami a náboženskými spoločenstvami, </w:t>
      </w:r>
    </w:p>
    <w:p w:rsidR="000704F3" w:rsidRPr="00146F8E" w:rsidRDefault="000704F3" w:rsidP="00966872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mbria" w:hAnsi="Cambria" w:cs="Cambria"/>
        </w:rPr>
      </w:pPr>
      <w:r w:rsidRPr="00966872">
        <w:rPr>
          <w:rFonts w:ascii="Cambria" w:hAnsi="Cambria" w:cs="Cambria"/>
        </w:rPr>
        <w:t xml:space="preserve">naučiť žiakov uplatňovať svoje práva a súčasne plniť svoje povinnosti, niesť zodpovednosť za svoje zdravie, aktívne ho chrániť a upevňovať, chrániť životné prostredie. 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Vlastné zameranie školy a stupeň vzdelania</w:t>
      </w:r>
    </w:p>
    <w:p w:rsidR="000704F3" w:rsidRPr="00DF6ADC" w:rsidRDefault="000704F3" w:rsidP="00DF6ADC">
      <w:pPr>
        <w:pStyle w:val="Odstavecseseznamem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Podporiť výchovné funkcie rodiny a preventívnymi  alebo korektivnými opatreniami poskytovať pomoc v prípadoch, kedy je výchova dieťaťa v rodine narušená, či vážne ohrozená 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Vytvárať podmienky na rozvíjanie schopností žiakov v oblasti počítačovej gramotnosti, práce s IKT vo výchovno-vzdelávacom procese a mimoškolskej činnosti.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lastRenderedPageBreak/>
        <w:t>Podporovať rozvoj manuálnych zručností prostredníctvom jednoduchých manuálnych činností –drobné ručné práce , sebaobslužné  činností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Podporovať a rozvíjať socializáciu žiaka 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Vytvoriť vhodné podmienky na rozvoj kompetencií učiť sa a zamerať sa na pripravenosť žiakov na profesijnú prípravu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Pokračovať v realizácii projektov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Podpora</w:t>
      </w:r>
      <w:r>
        <w:rPr>
          <w:rFonts w:ascii="Cambria" w:hAnsi="Cambria" w:cs="Cambria"/>
          <w:sz w:val="24"/>
          <w:szCs w:val="24"/>
        </w:rPr>
        <w:t xml:space="preserve"> humanizácie</w:t>
      </w:r>
      <w:r w:rsidRPr="00DF6ADC">
        <w:rPr>
          <w:rFonts w:ascii="Cambria" w:hAnsi="Cambria" w:cs="Cambria"/>
          <w:sz w:val="24"/>
          <w:szCs w:val="24"/>
        </w:rPr>
        <w:t xml:space="preserve"> hodnotenia a klasifikácie, viesť žiakov k sebahodnoteniu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Podporovať spoluprácu s inými subjektmi (Rada školského zariadenia, OZ  Združenie priaznivcov RDM, ÚPSVaR)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Rozv</w:t>
      </w:r>
      <w:r>
        <w:rPr>
          <w:rFonts w:ascii="Cambria" w:hAnsi="Cambria" w:cs="Cambria"/>
          <w:sz w:val="24"/>
          <w:szCs w:val="24"/>
        </w:rPr>
        <w:t>íjať  tradície ľudového umenia na</w:t>
      </w:r>
      <w:r w:rsidRPr="00DF6ADC">
        <w:rPr>
          <w:rFonts w:ascii="Cambria" w:hAnsi="Cambria" w:cs="Cambria"/>
          <w:sz w:val="24"/>
          <w:szCs w:val="24"/>
        </w:rPr>
        <w:t> hodinách výtvarne</w:t>
      </w:r>
      <w:r>
        <w:rPr>
          <w:rFonts w:ascii="Cambria" w:hAnsi="Cambria" w:cs="Cambria"/>
          <w:sz w:val="24"/>
          <w:szCs w:val="24"/>
        </w:rPr>
        <w:t>j</w:t>
      </w:r>
      <w:r w:rsidRPr="00DF6ADC">
        <w:rPr>
          <w:rFonts w:ascii="Cambria" w:hAnsi="Cambria" w:cs="Cambria"/>
          <w:sz w:val="24"/>
          <w:szCs w:val="24"/>
        </w:rPr>
        <w:t xml:space="preserve"> výchovy a pracovného vyučovania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Zvyšovať kompetencie pedagogických zamestnancov efektívne vzdelávať a vychovávať, podporovať ich ďalší profesionálny a odborný rast</w:t>
      </w:r>
    </w:p>
    <w:p w:rsidR="000704F3" w:rsidRPr="00DF6ADC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Posilniť terapeutickú starostlivosť  pre žiakov v spolupráci s odbornými zamestnancami</w:t>
      </w:r>
    </w:p>
    <w:p w:rsidR="000704F3" w:rsidRDefault="000704F3" w:rsidP="00696081">
      <w:pPr>
        <w:pStyle w:val="Odstavecseseznamem"/>
        <w:numPr>
          <w:ilvl w:val="0"/>
          <w:numId w:val="1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Realizovať postupnú opravu budovy</w:t>
      </w:r>
    </w:p>
    <w:p w:rsidR="000704F3" w:rsidRPr="00DF6ADC" w:rsidRDefault="000704F3" w:rsidP="00696081">
      <w:pPr>
        <w:pStyle w:val="Odstavecseseznamem"/>
        <w:spacing w:after="0"/>
        <w:ind w:left="36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Stupeň vzdelania – ISCED 1 – primárne vzdelanie</w:t>
      </w:r>
    </w:p>
    <w:p w:rsidR="000704F3" w:rsidRPr="00DF6ADC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Primárne vzdelanie získa žiak absolvovaním vzdelávacieho programu pre žiakov </w:t>
      </w:r>
    </w:p>
    <w:p w:rsidR="000704F3" w:rsidRDefault="000704F3" w:rsidP="00DF6A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s mentálnym postihnutím. Dokladom o získanom stupni vzdelania je vysvedčenie s doložkou </w:t>
      </w:r>
      <w:r>
        <w:rPr>
          <w:rFonts w:ascii="Cambria" w:hAnsi="Cambria" w:cs="Cambria"/>
          <w:b/>
          <w:bCs/>
          <w:sz w:val="24"/>
          <w:szCs w:val="24"/>
        </w:rPr>
        <w:t>(ISCED 1)</w:t>
      </w:r>
      <w:r w:rsidRPr="00DF6ADC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704F3" w:rsidRPr="00DF6ADC" w:rsidRDefault="000704F3" w:rsidP="00DF6ADC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Spôsob</w:t>
      </w:r>
      <w:r w:rsidRPr="00DF6ADC">
        <w:rPr>
          <w:rFonts w:ascii="Cambria" w:hAnsi="Cambria" w:cs="Cambria"/>
          <w:b/>
          <w:bCs/>
          <w:sz w:val="24"/>
          <w:szCs w:val="24"/>
        </w:rPr>
        <w:t>, podmienky ukončovania výchovy  a vzdelávania a vydávanie dokladu o získanom vzdelaní.</w:t>
      </w: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Na vysvedčení posledného ročníka sa uvedie stupeň dosiahnutého vzdelania nasledovne: „</w:t>
      </w:r>
      <w:r>
        <w:rPr>
          <w:rFonts w:ascii="Cambria" w:hAnsi="Cambria" w:cs="Cambria"/>
          <w:b/>
          <w:bCs/>
          <w:sz w:val="24"/>
          <w:szCs w:val="24"/>
        </w:rPr>
        <w:t>Žiak (žiač</w:t>
      </w:r>
      <w:r w:rsidRPr="00DF6ADC">
        <w:rPr>
          <w:rFonts w:ascii="Cambria" w:hAnsi="Cambria" w:cs="Cambria"/>
          <w:b/>
          <w:bCs/>
          <w:sz w:val="24"/>
          <w:szCs w:val="24"/>
        </w:rPr>
        <w:t>ka) získal (získala) primárny stupeň vzdelania.“</w:t>
      </w:r>
      <w:r w:rsidRPr="00DF6ADC">
        <w:rPr>
          <w:rFonts w:ascii="Cambria" w:hAnsi="Cambria" w:cs="Cambria"/>
          <w:sz w:val="24"/>
          <w:szCs w:val="24"/>
        </w:rPr>
        <w:t>. Ak žiak ukončil povinnú školskú dochádzku uvedú sa aj údaje o ukon</w:t>
      </w:r>
      <w:r>
        <w:rPr>
          <w:rFonts w:ascii="Cambria" w:hAnsi="Cambria" w:cs="Cambria"/>
          <w:sz w:val="24"/>
          <w:szCs w:val="24"/>
        </w:rPr>
        <w:t>čení povinnej školskej dochádzku</w:t>
      </w:r>
      <w:r w:rsidRPr="00DF6ADC">
        <w:rPr>
          <w:rFonts w:ascii="Cambria" w:hAnsi="Cambria" w:cs="Cambria"/>
          <w:sz w:val="24"/>
          <w:szCs w:val="24"/>
        </w:rPr>
        <w:t xml:space="preserve"> a to nasledovne: </w:t>
      </w:r>
      <w:r w:rsidRPr="00DF6ADC">
        <w:rPr>
          <w:rFonts w:ascii="Cambria" w:hAnsi="Cambria" w:cs="Cambria"/>
          <w:b/>
          <w:bCs/>
          <w:sz w:val="24"/>
          <w:szCs w:val="24"/>
        </w:rPr>
        <w:t>„Žiak (žiačka) ukončil (ukončila) povinnú školskú dochádzku.“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Ak sa žiak vzdeláva podľa individuálne</w:t>
      </w:r>
      <w:r>
        <w:rPr>
          <w:rFonts w:ascii="Cambria" w:hAnsi="Cambria" w:cs="Cambria"/>
          <w:sz w:val="24"/>
          <w:szCs w:val="24"/>
        </w:rPr>
        <w:t>ho</w:t>
      </w:r>
      <w:r w:rsidRPr="00DF6ADC">
        <w:rPr>
          <w:rFonts w:ascii="Cambria" w:hAnsi="Cambria" w:cs="Cambria"/>
          <w:sz w:val="24"/>
          <w:szCs w:val="24"/>
        </w:rPr>
        <w:t xml:space="preserve"> výchovno-vzdelávacieho programu, na vysvedčení sa uvedie </w:t>
      </w:r>
      <w:r w:rsidRPr="00DF6ADC">
        <w:rPr>
          <w:rFonts w:ascii="Cambria" w:hAnsi="Cambria" w:cs="Cambria"/>
          <w:b/>
          <w:bCs/>
          <w:sz w:val="24"/>
          <w:szCs w:val="24"/>
        </w:rPr>
        <w:t>„ Bol(a) vzdelávaný(á) podľa individuálneho vzdelávacieho programu</w:t>
      </w:r>
      <w:r w:rsidRPr="00DF6ADC">
        <w:rPr>
          <w:rFonts w:ascii="Cambria" w:hAnsi="Cambria" w:cs="Cambria"/>
          <w:sz w:val="24"/>
          <w:szCs w:val="24"/>
        </w:rPr>
        <w:t>“. Ak sa v individuálnom vzdelávacom programe úpravy vzdelávania žiaka vzťahujú len k niektorým predmetom, v doložke vysvedčenia sa uvedie: „</w:t>
      </w:r>
      <w:r w:rsidRPr="00DF6ADC">
        <w:rPr>
          <w:rFonts w:ascii="Cambria" w:hAnsi="Cambria" w:cs="Cambria"/>
          <w:b/>
          <w:bCs/>
          <w:sz w:val="24"/>
          <w:szCs w:val="24"/>
        </w:rPr>
        <w:t>Bol(a) vzdelávaný(á) podľa individuálneho vzdelávacieho programu uplatňovaného v predmete (predmetoch) ...“.</w:t>
      </w:r>
    </w:p>
    <w:p w:rsidR="000704F3" w:rsidRPr="00DF6ADC" w:rsidRDefault="000704F3" w:rsidP="00696081">
      <w:pPr>
        <w:pStyle w:val="Odstavecseseznamem"/>
        <w:ind w:left="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Profil  absolventa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Profil absolventa s ľahkým stupňom mentálneho postihnutia</w:t>
      </w:r>
    </w:p>
    <w:p w:rsidR="000704F3" w:rsidRPr="00DF6ADC" w:rsidRDefault="000704F3" w:rsidP="00DF6ADC">
      <w:pPr>
        <w:pStyle w:val="Odstavecseseznamem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Žiak získa:</w:t>
      </w:r>
    </w:p>
    <w:p w:rsidR="000704F3" w:rsidRPr="00DF6ADC" w:rsidRDefault="000704F3" w:rsidP="00696081">
      <w:pPr>
        <w:pStyle w:val="Odstavecseseznamem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Sociálne komunikačné kompetencie (spôsobilosti)</w:t>
      </w:r>
    </w:p>
    <w:p w:rsidR="000704F3" w:rsidRPr="00DF6ADC" w:rsidRDefault="000704F3" w:rsidP="00696081">
      <w:pPr>
        <w:pStyle w:val="Odstavecseseznamem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lastRenderedPageBreak/>
        <w:t>Kompetencia (spôsobilosť) v oblasti matematického myslenia a prírodovedného myslenia</w:t>
      </w:r>
    </w:p>
    <w:p w:rsidR="000704F3" w:rsidRPr="00DF6ADC" w:rsidRDefault="000704F3" w:rsidP="00696081">
      <w:pPr>
        <w:pStyle w:val="Odstavecseseznamem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Kompetencia (spôsobilosť) v oblasti informačných a komunikačných technológií</w:t>
      </w:r>
    </w:p>
    <w:p w:rsidR="000704F3" w:rsidRPr="00DF6ADC" w:rsidRDefault="000704F3" w:rsidP="00696081">
      <w:pPr>
        <w:pStyle w:val="Odstavecseseznamem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Kompetencia (spôsobilosť) učiť sa učiť sa</w:t>
      </w:r>
    </w:p>
    <w:p w:rsidR="000704F3" w:rsidRPr="00DF6ADC" w:rsidRDefault="000704F3" w:rsidP="00696081">
      <w:pPr>
        <w:pStyle w:val="Odstavecseseznamem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Kompetencia (spôsobilosť) riešiť problémy</w:t>
      </w:r>
    </w:p>
    <w:p w:rsidR="000704F3" w:rsidRPr="00DF6ADC" w:rsidRDefault="000704F3" w:rsidP="00696081">
      <w:pPr>
        <w:pStyle w:val="Odstavecseseznamem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Osobné, sociálne a občianske kompetencie (spôsobilosti)</w:t>
      </w:r>
    </w:p>
    <w:p w:rsidR="000704F3" w:rsidRPr="00DF6ADC" w:rsidRDefault="000704F3" w:rsidP="00696081">
      <w:pPr>
        <w:pStyle w:val="Odstavecseseznamem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Kompetencia (spôsobilosť) vnímať kultúru a vyjadrovať sa nástrojmi kultúry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Žiak dokáže: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Vyjadrovať sa súvisle ústnou formou a porozumieť obsahu textu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Prijať a rešpektovať názory iných ľudí, vyjadriť svoj názor a obhájiť ho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Riešiť konflikty s pomocou dospelých, alebo samostatne, byť empatický k starým a chorým, pomáhať postihnutým a spolucítiť s nimi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Byť zodpovedný voči prírode, chápať význam potreby ochraňovať prírodu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Rozumieť základným pojmom z oblasti matematiky a prírodných vied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Pracovať samostatne s učebnicami a pracovnými pomôckami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Uplatniť získané vedomosti v rozličných situáciách a na trhu práce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Hodnotiť a tešiť  sa z vlastných výkonov, uznávať aj výkon druhých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Popísať problém a skúšať viaceré možnosti riešenia problému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Uvedomovať si vlastné potreby a využívať svoje možnosti, odhadnúť dôsledky svojich rozhodnutí a činov, niesť následky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Poznať</w:t>
      </w:r>
      <w:r>
        <w:rPr>
          <w:rFonts w:ascii="Cambria" w:hAnsi="Cambria" w:cs="Cambria"/>
          <w:sz w:val="24"/>
          <w:szCs w:val="24"/>
        </w:rPr>
        <w:t xml:space="preserve"> vlastné práva</w:t>
      </w:r>
      <w:r w:rsidRPr="00DF6ADC">
        <w:rPr>
          <w:rFonts w:ascii="Cambria" w:hAnsi="Cambria" w:cs="Cambria"/>
          <w:sz w:val="24"/>
          <w:szCs w:val="24"/>
        </w:rPr>
        <w:t xml:space="preserve"> a rešpektovať práva druhých ľudí</w:t>
      </w:r>
    </w:p>
    <w:p w:rsidR="000704F3" w:rsidRPr="00DF6ADC" w:rsidRDefault="000704F3" w:rsidP="00696081">
      <w:pPr>
        <w:pStyle w:val="Odstavecseseznamem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Správať sa kultúrne a podľa pravidiel spoločenského kontaktu</w:t>
      </w:r>
    </w:p>
    <w:p w:rsidR="000704F3" w:rsidRPr="00DF6ADC" w:rsidRDefault="000704F3" w:rsidP="00DF6ADC">
      <w:pPr>
        <w:pStyle w:val="Odstavecseseznamem"/>
        <w:numPr>
          <w:ilvl w:val="0"/>
          <w:numId w:val="13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Poznať základné druhy umenia a oceniť a rešpektovať kultúrno-historické a ľudové tradície</w:t>
      </w:r>
    </w:p>
    <w:p w:rsidR="000704F3" w:rsidRPr="00DF6ADC" w:rsidRDefault="000704F3" w:rsidP="00DF6ADC">
      <w:pPr>
        <w:pStyle w:val="Odstavecseseznamem"/>
        <w:ind w:left="108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Pedagogické stratégie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Základnou myšlienkou stratégie školy je vytvorenie prostredia, v ktorom vytvoríme každému žiakovi podnetné prostredie a dáme šancu, aby sa rozvíjal podľa svojich možností a schopností a mal možnosť zažiť úspech. Zároveň výchovno-vzdelávacími aktivitami prispieť k eliminácii sociálno-patologických javov u žiakov a participovať na ich reedukácii a resocializácii.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Stratégia školy sa zameriava na tieto metódy a formy práce:</w:t>
      </w:r>
    </w:p>
    <w:p w:rsidR="000704F3" w:rsidRPr="00DF6ADC" w:rsidRDefault="000704F3" w:rsidP="00696081">
      <w:pPr>
        <w:pStyle w:val="Odstavecseseznamem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Metódy vyučovania vedúce k aktivite a tvorivosti – diskusia, problémové vyučovanie, situačné metódy, brainstorming</w:t>
      </w:r>
    </w:p>
    <w:p w:rsidR="000704F3" w:rsidRPr="00DF6ADC" w:rsidRDefault="000704F3" w:rsidP="00696081">
      <w:pPr>
        <w:pStyle w:val="Odstavecseseznamem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Individuálne výchovno-vzdelávacie programy</w:t>
      </w:r>
    </w:p>
    <w:p w:rsidR="000704F3" w:rsidRPr="00DF6ADC" w:rsidRDefault="000704F3" w:rsidP="00696081">
      <w:pPr>
        <w:pStyle w:val="Odstavecseseznamem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Vyučovanie modernou didaktickou technikou a IKT</w:t>
      </w:r>
    </w:p>
    <w:p w:rsidR="000704F3" w:rsidRPr="00DF6ADC" w:rsidRDefault="000704F3" w:rsidP="00696081">
      <w:pPr>
        <w:pStyle w:val="Odstavecseseznamem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Didaktické a účelové cvičenia</w:t>
      </w:r>
    </w:p>
    <w:p w:rsidR="000704F3" w:rsidRPr="00DF6ADC" w:rsidRDefault="000704F3" w:rsidP="00696081">
      <w:pPr>
        <w:pStyle w:val="Odstavecseseznamem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Rozvoj individuálnych potrieb a záujmov žiakov </w:t>
      </w:r>
    </w:p>
    <w:p w:rsidR="000704F3" w:rsidRDefault="000704F3" w:rsidP="00696081">
      <w:pPr>
        <w:pStyle w:val="Odstavecseseznamem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Zapájanie žiakov do kultúrno-spoločenských akcií mimo zariadenia</w:t>
      </w:r>
    </w:p>
    <w:p w:rsidR="000704F3" w:rsidRPr="00DF6ADC" w:rsidRDefault="000704F3" w:rsidP="00696081">
      <w:pPr>
        <w:pStyle w:val="Odstavecseseznamem"/>
        <w:spacing w:after="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696081">
      <w:pPr>
        <w:pStyle w:val="Odstavecseseznamem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Výchova a vzdelávanie žiakov zo sociálne znevýhodneného prostredia</w:t>
      </w:r>
    </w:p>
    <w:p w:rsidR="000704F3" w:rsidRPr="00DF6ADC" w:rsidRDefault="000704F3" w:rsidP="00696081">
      <w:pPr>
        <w:pStyle w:val="Odstavecseseznamem"/>
        <w:numPr>
          <w:ilvl w:val="0"/>
          <w:numId w:val="15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lastRenderedPageBreak/>
        <w:t>Zabezpečenie školských pomôcok – dotácia na podporu výchovy  k plneniu povinností dieťaťa ohrozeného sociálnym vylúčením</w:t>
      </w:r>
    </w:p>
    <w:p w:rsidR="000704F3" w:rsidRPr="00DF6ADC" w:rsidRDefault="000704F3" w:rsidP="00696081">
      <w:pPr>
        <w:pStyle w:val="Odstavecseseznamem"/>
        <w:numPr>
          <w:ilvl w:val="0"/>
          <w:numId w:val="15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Priebežné vyhodnocovanie úspešnosti žiakov školy</w:t>
      </w:r>
    </w:p>
    <w:p w:rsidR="000704F3" w:rsidRPr="00DF6ADC" w:rsidRDefault="000704F3" w:rsidP="00DF6ADC">
      <w:pPr>
        <w:pStyle w:val="Odstavecseseznamem"/>
        <w:ind w:left="108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696081">
      <w:pPr>
        <w:pStyle w:val="Odstavecseseznamem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Začlenenia prierezových tém</w:t>
      </w:r>
    </w:p>
    <w:p w:rsidR="000704F3" w:rsidRPr="00DF6ADC" w:rsidRDefault="000704F3" w:rsidP="00DF6ADC">
      <w:pPr>
        <w:pStyle w:val="Odstavecseseznamem"/>
        <w:numPr>
          <w:ilvl w:val="0"/>
          <w:numId w:val="16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Prierezové témy tvoria integrovanú súčasť vzdelávacieho obsahu oblastí vzdelávania a vhodných vyučovacích predmetov. Sú  uvedené v učebných osnovách jednotlivých predmetov.</w:t>
      </w:r>
    </w:p>
    <w:p w:rsidR="000704F3" w:rsidRPr="00DF6ADC" w:rsidRDefault="000704F3" w:rsidP="00DF6ADC">
      <w:pPr>
        <w:pStyle w:val="Odstavecseseznamem"/>
        <w:numPr>
          <w:ilvl w:val="0"/>
          <w:numId w:val="16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Na úrovni primárneho vzdelávania podľa ŠVP uvádzame prierezové témy:</w:t>
      </w:r>
    </w:p>
    <w:p w:rsidR="000704F3" w:rsidRPr="00DF6ADC" w:rsidRDefault="000704F3" w:rsidP="00696081">
      <w:pPr>
        <w:pStyle w:val="Odstavecseseznamem"/>
        <w:numPr>
          <w:ilvl w:val="1"/>
          <w:numId w:val="3"/>
        </w:numPr>
        <w:spacing w:after="0"/>
        <w:ind w:left="179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 xml:space="preserve"> Dopravná výchova – výchova k bezpečnosti v cestnej premávke</w:t>
      </w:r>
    </w:p>
    <w:p w:rsidR="000704F3" w:rsidRPr="00DF6ADC" w:rsidRDefault="000704F3" w:rsidP="00696081">
      <w:pPr>
        <w:pStyle w:val="Odstavecseseznamem"/>
        <w:numPr>
          <w:ilvl w:val="1"/>
          <w:numId w:val="3"/>
        </w:numPr>
        <w:spacing w:after="0"/>
        <w:ind w:left="179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Osobnostný a sociálny rozvoj</w:t>
      </w:r>
    </w:p>
    <w:p w:rsidR="000704F3" w:rsidRPr="00DF6ADC" w:rsidRDefault="000704F3" w:rsidP="00696081">
      <w:pPr>
        <w:pStyle w:val="Odstavecseseznamem"/>
        <w:numPr>
          <w:ilvl w:val="1"/>
          <w:numId w:val="3"/>
        </w:numPr>
        <w:spacing w:after="0"/>
        <w:ind w:left="179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Enviro</w:t>
      </w:r>
      <w:r w:rsidR="002D4881">
        <w:rPr>
          <w:rFonts w:ascii="Cambria" w:hAnsi="Cambria" w:cs="Cambria"/>
          <w:sz w:val="24"/>
          <w:szCs w:val="24"/>
        </w:rPr>
        <w:t>n</w:t>
      </w:r>
      <w:r w:rsidRPr="00DF6ADC">
        <w:rPr>
          <w:rFonts w:ascii="Cambria" w:hAnsi="Cambria" w:cs="Cambria"/>
          <w:sz w:val="24"/>
          <w:szCs w:val="24"/>
        </w:rPr>
        <w:t>mentálna výchova</w:t>
      </w:r>
    </w:p>
    <w:p w:rsidR="000704F3" w:rsidRPr="00DF6ADC" w:rsidRDefault="000704F3" w:rsidP="00696081">
      <w:pPr>
        <w:pStyle w:val="Odstavecseseznamem"/>
        <w:numPr>
          <w:ilvl w:val="1"/>
          <w:numId w:val="3"/>
        </w:numPr>
        <w:spacing w:after="0"/>
        <w:ind w:left="179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Multikultúrna výchova</w:t>
      </w:r>
    </w:p>
    <w:p w:rsidR="000704F3" w:rsidRPr="00DF6ADC" w:rsidRDefault="000704F3" w:rsidP="00696081">
      <w:pPr>
        <w:pStyle w:val="Odstavecseseznamem"/>
        <w:numPr>
          <w:ilvl w:val="1"/>
          <w:numId w:val="3"/>
        </w:numPr>
        <w:spacing w:after="0"/>
        <w:ind w:left="179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Ochrana života a zdravia</w:t>
      </w:r>
    </w:p>
    <w:p w:rsidR="000704F3" w:rsidRDefault="000704F3" w:rsidP="00696081">
      <w:pPr>
        <w:pStyle w:val="Odstavecseseznamem"/>
        <w:numPr>
          <w:ilvl w:val="1"/>
          <w:numId w:val="3"/>
        </w:numPr>
        <w:spacing w:after="0"/>
        <w:ind w:left="179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Tvorba projektu a prezenčné zručnosti</w:t>
      </w:r>
    </w:p>
    <w:p w:rsidR="000704F3" w:rsidRPr="00DF6ADC" w:rsidRDefault="000704F3" w:rsidP="00696081">
      <w:pPr>
        <w:pStyle w:val="Odstavecseseznamem"/>
        <w:spacing w:after="0"/>
        <w:ind w:left="144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Dopravná výchova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Dopravná výchova</w:t>
      </w:r>
      <w:r w:rsidRPr="00DF6ADC">
        <w:rPr>
          <w:rFonts w:ascii="Cambria" w:hAnsi="Cambria" w:cs="Cambria"/>
          <w:sz w:val="24"/>
          <w:szCs w:val="24"/>
        </w:rPr>
        <w:t xml:space="preserve"> je začlenená do celého vyučovacieho procesu, prioritne do vyučovacích  hodín občianskej náuky, geografie a telesnej výchovy.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Enviromentálna výchova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Environmentálna výchova je prierezová téma, ktorá sa prelína všetkými predmetmi, ale najmä geografiou, biológiou, pracovným vyučovaním a etickou výchovou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Osobnostný a sociálny rozvoj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Téma sa prelína všetkými obsahovými vzdelávacími oblasťami,</w:t>
      </w:r>
      <w:r>
        <w:rPr>
          <w:rFonts w:ascii="Cambria" w:hAnsi="Cambria" w:cs="Cambria"/>
          <w:sz w:val="24"/>
          <w:szCs w:val="24"/>
        </w:rPr>
        <w:t xml:space="preserve"> najmä v predmete etická výchova</w:t>
      </w:r>
      <w:r w:rsidRPr="00DF6ADC">
        <w:rPr>
          <w:rFonts w:ascii="Cambria" w:hAnsi="Cambria" w:cs="Cambria"/>
          <w:sz w:val="24"/>
          <w:szCs w:val="24"/>
        </w:rPr>
        <w:t>, náboženstvo a občianska náuka.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Ochrana života a zdravia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Ochrana</w:t>
      </w:r>
      <w:r w:rsidRPr="00DF6ADC">
        <w:rPr>
          <w:rFonts w:ascii="Cambria" w:hAnsi="Cambria" w:cs="Cambria"/>
          <w:sz w:val="24"/>
          <w:szCs w:val="24"/>
        </w:rPr>
        <w:t xml:space="preserve"> života a zdravia sa prelína všetkými</w:t>
      </w:r>
      <w:r>
        <w:rPr>
          <w:rFonts w:ascii="Cambria" w:hAnsi="Cambria" w:cs="Cambria"/>
          <w:sz w:val="24"/>
          <w:szCs w:val="24"/>
        </w:rPr>
        <w:t xml:space="preserve"> predmetmi, najmä</w:t>
      </w:r>
      <w:r w:rsidRPr="00DF6ADC">
        <w:rPr>
          <w:rFonts w:ascii="Cambria" w:hAnsi="Cambria" w:cs="Cambria"/>
          <w:sz w:val="24"/>
          <w:szCs w:val="24"/>
        </w:rPr>
        <w:t xml:space="preserve"> biológiou, pracovným vyučovaním, občianskou náukou.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Tvorba projektov a prezenčné zručnosti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Sú zapracované vo všetkých vyučovacích predmetoch s ohľadom na osobitosti žiakov s mentálnym postihnutím.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Mediálna a multikultúrna výchova</w:t>
      </w:r>
    </w:p>
    <w:p w:rsidR="000704F3" w:rsidRPr="00DF6ADC" w:rsidRDefault="000704F3" w:rsidP="00DF6ADC">
      <w:pPr>
        <w:pStyle w:val="Odstavecseseznamem"/>
        <w:ind w:left="708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Témy sa prelínajú všetkými obsahovými vzdelávacími oblasťami, s dôrazom na predmety dejepis, etická výchova, hudobná výchova, výtvarná výchova, slovenský jazyk a literatúra.</w:t>
      </w:r>
    </w:p>
    <w:p w:rsidR="000704F3" w:rsidRDefault="000704F3" w:rsidP="00DF6ADC">
      <w:pPr>
        <w:pStyle w:val="Odstavecseseznamem"/>
        <w:ind w:left="108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ind w:left="108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III. VNÚTORNÝ SYSTÉM KONTROLY A HODNOTENIA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Vnútorný systém hodnotenia kvality zameriavame na 3 oblasti:</w:t>
      </w:r>
    </w:p>
    <w:p w:rsidR="000704F3" w:rsidRPr="00DF6ADC" w:rsidRDefault="000704F3" w:rsidP="00DF6ADC">
      <w:pPr>
        <w:pStyle w:val="Odstavecseseznamem"/>
        <w:numPr>
          <w:ilvl w:val="0"/>
          <w:numId w:val="17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Hodnotenie žiakov</w:t>
      </w:r>
    </w:p>
    <w:p w:rsidR="000704F3" w:rsidRPr="00DF6ADC" w:rsidRDefault="000704F3" w:rsidP="00DF6ADC">
      <w:pPr>
        <w:pStyle w:val="Odstavecseseznamem"/>
        <w:numPr>
          <w:ilvl w:val="0"/>
          <w:numId w:val="17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Hodnotenie pedagogických zamestnancov</w:t>
      </w:r>
    </w:p>
    <w:p w:rsidR="000704F3" w:rsidRPr="00DF6ADC" w:rsidRDefault="000704F3" w:rsidP="00DF6ADC">
      <w:pPr>
        <w:pStyle w:val="Odstavecseseznamem"/>
        <w:numPr>
          <w:ilvl w:val="0"/>
          <w:numId w:val="17"/>
        </w:num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Hodnotenie školy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Hodnotenie vzdelávacích výsledkov práce žiakov</w:t>
      </w:r>
    </w:p>
    <w:p w:rsidR="000704F3" w:rsidRPr="00DF6ADC" w:rsidRDefault="000704F3" w:rsidP="00DF6ADC">
      <w:pPr>
        <w:pStyle w:val="Odstavecseseznamem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Hodnotenie prebieha v súlade s Metodickým pokynom </w:t>
      </w:r>
      <w:r w:rsidRPr="007C3947">
        <w:rPr>
          <w:rFonts w:ascii="Cambria" w:hAnsi="Cambria" w:cs="Cambria"/>
          <w:sz w:val="24"/>
          <w:szCs w:val="24"/>
        </w:rPr>
        <w:t>č.19/2015 na hodnotenie a klasifikáciu prospechu a správania žiakov s mentálnym postihnutím – primárne vzdelávanie</w:t>
      </w:r>
      <w:r w:rsidRPr="00DF6ADC">
        <w:rPr>
          <w:rFonts w:ascii="Cambria" w:hAnsi="Cambria" w:cs="Cambria"/>
          <w:sz w:val="24"/>
          <w:szCs w:val="24"/>
        </w:rPr>
        <w:t xml:space="preserve"> vydaným  Ministerstvom školstva, vedy, výskumu a športu Slovenskej republiky.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Cieľom hodnotenia vzdelávacích výsledkov žiakov v ŠZŠ je poskytnúť žiakovi, jeho rodičom, zákonným zástupcom a vychovávateľom  spätnú väzbu o tom, ako žiak zvládol danú problematiku, v čom má nedostatky, kde má rezervy a aké sú jeho pokroky. Dôraz sa kladie na analýzu nedostatkov, hľadanie príčin zlyhávania žiakov a dôsledné plánovanie odstraňovania týchto nedostatkov.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Cieľom je prepojenie nadobudnutých vedom</w:t>
      </w:r>
      <w:r>
        <w:rPr>
          <w:rFonts w:ascii="Cambria" w:hAnsi="Cambria" w:cs="Cambria"/>
          <w:sz w:val="24"/>
          <w:szCs w:val="24"/>
        </w:rPr>
        <w:t>osti so zru</w:t>
      </w:r>
      <w:r w:rsidRPr="00DF6ADC">
        <w:rPr>
          <w:rFonts w:ascii="Cambria" w:hAnsi="Cambria" w:cs="Cambria"/>
          <w:sz w:val="24"/>
          <w:szCs w:val="24"/>
        </w:rPr>
        <w:t>čnosťami a ich uplatňovaní v bežnom živote.</w:t>
      </w:r>
    </w:p>
    <w:p w:rsidR="000704F3" w:rsidRPr="00DF6ADC" w:rsidRDefault="000704F3" w:rsidP="00DF6ADC">
      <w:pPr>
        <w:pStyle w:val="Odstavecseseznamem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pStyle w:val="Odstavecseseznamem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Vnútorný systém kontroly a hodnotenia pedagogických zamestnancov</w:t>
      </w:r>
    </w:p>
    <w:p w:rsidR="000704F3" w:rsidRPr="00DF6ADC" w:rsidRDefault="000704F3" w:rsidP="00DF6ADC">
      <w:pPr>
        <w:pStyle w:val="Odstavecseseznamem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Cieľom vnútorného systému kontroly a hodnotenia zamestnancov školy je :</w:t>
      </w:r>
    </w:p>
    <w:p w:rsidR="000704F3" w:rsidRPr="00DF6ADC" w:rsidRDefault="000704F3" w:rsidP="00696081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Zvyšovanie profesijných kompetencií a kvality činnosti pedagogických zamestnancov a primerané ocenenie ich práce</w:t>
      </w:r>
    </w:p>
    <w:p w:rsidR="000704F3" w:rsidRPr="00DF6ADC" w:rsidRDefault="000704F3" w:rsidP="00696081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vytvorenie princípov odmeňovania pedagogických zamestnancov , v ktorom sa uplatní odmeňovanie v nadväznosti na systém vzdelávania</w:t>
      </w:r>
    </w:p>
    <w:p w:rsidR="000704F3" w:rsidRDefault="000704F3" w:rsidP="00696081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Identifikácia individuálnych potrieb pedagogických zamestnancov v súlade s rozvojom jednotlivca a rozvojom školy a zariadenia.</w:t>
      </w:r>
    </w:p>
    <w:p w:rsidR="000704F3" w:rsidRPr="00DF6ADC" w:rsidRDefault="000704F3" w:rsidP="00696081">
      <w:pPr>
        <w:pStyle w:val="Odstavecseseznamem"/>
        <w:spacing w:after="0"/>
        <w:ind w:left="357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Systém kontroly a hodnotenia bude prebiehať na základe poznatkov získaných :</w:t>
      </w:r>
    </w:p>
    <w:p w:rsidR="000704F3" w:rsidRPr="00DF6ADC" w:rsidRDefault="000704F3" w:rsidP="00696081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lastRenderedPageBreak/>
        <w:t>Pozorovaním, hospitačnou činnosťou, individuálnymi rozhovormi, analýzou predpísaných písomných prác</w:t>
      </w:r>
    </w:p>
    <w:p w:rsidR="000704F3" w:rsidRPr="00DF6ADC" w:rsidRDefault="000704F3" w:rsidP="00696081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Referenciami od žiakov, a iných odborných zamestnancov</w:t>
      </w:r>
    </w:p>
    <w:p w:rsidR="000704F3" w:rsidRPr="00DF6ADC" w:rsidRDefault="000704F3" w:rsidP="00696081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Vyhodnocovaním dosahovaných výchovno-vyučovacích výsledkov</w:t>
      </w:r>
    </w:p>
    <w:p w:rsidR="000704F3" w:rsidRPr="00DF6ADC" w:rsidRDefault="000704F3" w:rsidP="00696081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Hodnotením činnosti pedagóga v oblasti ďalšieho vzdelávania</w:t>
      </w:r>
    </w:p>
    <w:p w:rsidR="000704F3" w:rsidRDefault="000704F3" w:rsidP="00696081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Vyhodnocovaním</w:t>
      </w:r>
      <w:r>
        <w:rPr>
          <w:rFonts w:ascii="Cambria" w:hAnsi="Cambria" w:cs="Cambria"/>
          <w:sz w:val="24"/>
          <w:szCs w:val="24"/>
        </w:rPr>
        <w:t xml:space="preserve"> plnenia činností</w:t>
      </w:r>
      <w:r w:rsidRPr="00DF6ADC">
        <w:rPr>
          <w:rFonts w:ascii="Cambria" w:hAnsi="Cambria" w:cs="Cambria"/>
          <w:sz w:val="24"/>
          <w:szCs w:val="24"/>
        </w:rPr>
        <w:t xml:space="preserve"> zadaných nad rámec pracovných úloh</w:t>
      </w:r>
    </w:p>
    <w:p w:rsidR="000704F3" w:rsidRPr="00DF6ADC" w:rsidRDefault="000704F3" w:rsidP="00696081">
      <w:pPr>
        <w:pStyle w:val="Odstavecseseznamem"/>
        <w:spacing w:after="0"/>
        <w:ind w:left="357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Jedenkrát ročne budú tieto poznatky zhrnuté v Hodnotení pedagogických zamestnancov</w:t>
      </w:r>
      <w:r>
        <w:rPr>
          <w:rFonts w:ascii="Cambria" w:hAnsi="Cambria" w:cs="Cambria"/>
          <w:sz w:val="24"/>
          <w:szCs w:val="24"/>
        </w:rPr>
        <w:t xml:space="preserve">. </w:t>
      </w:r>
    </w:p>
    <w:p w:rsidR="000704F3" w:rsidRPr="00DF6ADC" w:rsidRDefault="000704F3" w:rsidP="00DF6ADC">
      <w:pPr>
        <w:pStyle w:val="Odstavecseseznamem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Hodnotenie školy</w:t>
      </w:r>
    </w:p>
    <w:p w:rsidR="000704F3" w:rsidRPr="00DF6ADC" w:rsidRDefault="000704F3" w:rsidP="00DF6ADC">
      <w:pPr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Vlastné hodnotenie školy je zamerané na:</w:t>
      </w: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Personálne podmienky vzdelávania</w:t>
      </w:r>
    </w:p>
    <w:p w:rsidR="000704F3" w:rsidRPr="00DF6ADC" w:rsidRDefault="000704F3" w:rsidP="00696081">
      <w:pPr>
        <w:pStyle w:val="Odstavecseseznamem"/>
        <w:numPr>
          <w:ilvl w:val="0"/>
          <w:numId w:val="19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Odborná spôsobilosť pedagogických zamestnancov a systém ďalšieho vzdelávania</w:t>
      </w:r>
    </w:p>
    <w:p w:rsidR="000704F3" w:rsidRPr="00DF6ADC" w:rsidRDefault="000704F3" w:rsidP="00696081">
      <w:pPr>
        <w:pStyle w:val="Odstavecseseznamem"/>
        <w:numPr>
          <w:ilvl w:val="0"/>
          <w:numId w:val="19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Organizácia činnosti školy a informačný systém</w:t>
      </w:r>
    </w:p>
    <w:p w:rsidR="000704F3" w:rsidRPr="00DF6ADC" w:rsidRDefault="000704F3" w:rsidP="00696081">
      <w:pPr>
        <w:pStyle w:val="Odstavecseseznamem"/>
        <w:numPr>
          <w:ilvl w:val="0"/>
          <w:numId w:val="19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Klíma školy</w:t>
      </w:r>
    </w:p>
    <w:p w:rsidR="000704F3" w:rsidRDefault="000704F3" w:rsidP="00696081">
      <w:pPr>
        <w:pStyle w:val="Odstavecseseznamem"/>
        <w:numPr>
          <w:ilvl w:val="0"/>
          <w:numId w:val="19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Kritériá hodnotenia práce zamestnancov</w:t>
      </w:r>
    </w:p>
    <w:p w:rsidR="000704F3" w:rsidRPr="00DF6ADC" w:rsidRDefault="000704F3" w:rsidP="00696081">
      <w:pPr>
        <w:pStyle w:val="Odstavecseseznamem"/>
        <w:spacing w:after="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Materiálno-technické podmienky vzdelávania</w:t>
      </w:r>
    </w:p>
    <w:p w:rsidR="000704F3" w:rsidRPr="00DF6ADC" w:rsidRDefault="000704F3" w:rsidP="00696081">
      <w:pPr>
        <w:pStyle w:val="Odstavecseseznamem"/>
        <w:numPr>
          <w:ilvl w:val="0"/>
          <w:numId w:val="20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Prostredie školy</w:t>
      </w:r>
    </w:p>
    <w:p w:rsidR="000704F3" w:rsidRPr="00DF6ADC" w:rsidRDefault="000704F3" w:rsidP="00696081">
      <w:pPr>
        <w:pStyle w:val="Odstavecseseznamem"/>
        <w:numPr>
          <w:ilvl w:val="0"/>
          <w:numId w:val="20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Vybavenie školy učebnicami, pomôckami, didaktickou technikou</w:t>
      </w:r>
    </w:p>
    <w:p w:rsidR="000704F3" w:rsidRDefault="000704F3" w:rsidP="00696081">
      <w:pPr>
        <w:pStyle w:val="Odstavecseseznamem"/>
        <w:numPr>
          <w:ilvl w:val="0"/>
          <w:numId w:val="20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Účelnosť a efektívnosť využívania materiálnych zdrojov</w:t>
      </w:r>
    </w:p>
    <w:p w:rsidR="000704F3" w:rsidRPr="00DF6ADC" w:rsidRDefault="000704F3" w:rsidP="00696081">
      <w:pPr>
        <w:pStyle w:val="Odstavecseseznamem"/>
        <w:spacing w:after="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Priebeh vzdelávania</w:t>
      </w:r>
    </w:p>
    <w:p w:rsidR="000704F3" w:rsidRPr="00DF6ADC" w:rsidRDefault="000704F3" w:rsidP="00696081">
      <w:pPr>
        <w:pStyle w:val="Odstavecseseznamem"/>
        <w:numPr>
          <w:ilvl w:val="0"/>
          <w:numId w:val="21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Organizácia a obsah vyučovania vzhľadom k cieľom vzdelávania</w:t>
      </w:r>
    </w:p>
    <w:p w:rsidR="000704F3" w:rsidRPr="00DF6ADC" w:rsidRDefault="000704F3" w:rsidP="00696081">
      <w:pPr>
        <w:pStyle w:val="Odstavecseseznamem"/>
        <w:numPr>
          <w:ilvl w:val="0"/>
          <w:numId w:val="21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Plánovanie a bezprostredná príprava na vyučovací proces</w:t>
      </w:r>
    </w:p>
    <w:p w:rsidR="000704F3" w:rsidRPr="00DF6ADC" w:rsidRDefault="000704F3" w:rsidP="00696081">
      <w:pPr>
        <w:pStyle w:val="Odstavecseseznamem"/>
        <w:numPr>
          <w:ilvl w:val="0"/>
          <w:numId w:val="21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Použité vyučovacie metódy</w:t>
      </w:r>
    </w:p>
    <w:p w:rsidR="000704F3" w:rsidRPr="00DF6ADC" w:rsidRDefault="000704F3" w:rsidP="00696081">
      <w:pPr>
        <w:pStyle w:val="Odstavecseseznamem"/>
        <w:numPr>
          <w:ilvl w:val="0"/>
          <w:numId w:val="21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Psychohygiena a jej dodržiavanie v rámci vyučovacieho procesu u žiakov a zamestnancov</w:t>
      </w:r>
    </w:p>
    <w:p w:rsidR="000704F3" w:rsidRPr="00DF6ADC" w:rsidRDefault="000704F3" w:rsidP="00696081">
      <w:pPr>
        <w:pStyle w:val="Odstavecseseznamem"/>
        <w:numPr>
          <w:ilvl w:val="0"/>
          <w:numId w:val="21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Materiálna</w:t>
      </w:r>
      <w:r w:rsidRPr="00DF6ADC">
        <w:rPr>
          <w:rFonts w:ascii="Cambria" w:hAnsi="Cambria" w:cs="Cambria"/>
          <w:sz w:val="24"/>
          <w:szCs w:val="24"/>
        </w:rPr>
        <w:t xml:space="preserve"> podpora výučby</w:t>
      </w:r>
    </w:p>
    <w:p w:rsidR="000704F3" w:rsidRPr="00DF6ADC" w:rsidRDefault="000704F3" w:rsidP="00696081">
      <w:pPr>
        <w:pStyle w:val="Odstavecseseznamem"/>
        <w:numPr>
          <w:ilvl w:val="0"/>
          <w:numId w:val="21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Interakcia a vzájomná komunikácia žiakov a pedagogických zamestnancov</w:t>
      </w:r>
    </w:p>
    <w:p w:rsidR="000704F3" w:rsidRDefault="000704F3" w:rsidP="00696081">
      <w:pPr>
        <w:pStyle w:val="Odstavecseseznamem"/>
        <w:numPr>
          <w:ilvl w:val="0"/>
          <w:numId w:val="21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Dodržiavanie</w:t>
      </w:r>
      <w:r w:rsidRPr="00DF6ADC">
        <w:rPr>
          <w:rFonts w:ascii="Cambria" w:hAnsi="Cambria" w:cs="Cambria"/>
          <w:sz w:val="24"/>
          <w:szCs w:val="24"/>
        </w:rPr>
        <w:t xml:space="preserve"> základných ľudských práv a práv detí v súlade s príslušnými záväznými dokumentmi</w:t>
      </w:r>
    </w:p>
    <w:p w:rsidR="000704F3" w:rsidRPr="00DF6ADC" w:rsidRDefault="000704F3" w:rsidP="00696081">
      <w:pPr>
        <w:pStyle w:val="Odstavecseseznamem"/>
        <w:spacing w:after="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Výsledky vzdelávania zisťované školou</w:t>
      </w:r>
    </w:p>
    <w:p w:rsidR="000704F3" w:rsidRPr="00DF6ADC" w:rsidRDefault="000704F3" w:rsidP="00696081">
      <w:pPr>
        <w:pStyle w:val="Odstavecseseznamem"/>
        <w:numPr>
          <w:ilvl w:val="0"/>
          <w:numId w:val="2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Rozbor výsledkov vzdelávania a účinnosť následne prijatých opatrení školou</w:t>
      </w:r>
    </w:p>
    <w:p w:rsidR="000704F3" w:rsidRPr="00DF6ADC" w:rsidRDefault="000704F3" w:rsidP="00696081">
      <w:pPr>
        <w:pStyle w:val="Odstavecseseznamem"/>
        <w:numPr>
          <w:ilvl w:val="0"/>
          <w:numId w:val="2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Zapojenie školy do projektov, ich následné praktické využívanie a efektivita</w:t>
      </w:r>
    </w:p>
    <w:p w:rsidR="000704F3" w:rsidRDefault="000704F3" w:rsidP="00696081">
      <w:pPr>
        <w:pStyle w:val="Odstavecseseznamem"/>
        <w:numPr>
          <w:ilvl w:val="0"/>
          <w:numId w:val="2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Zachovávanie tradícií školy a</w:t>
      </w:r>
      <w:r>
        <w:rPr>
          <w:rFonts w:ascii="Cambria" w:hAnsi="Cambria" w:cs="Cambria"/>
          <w:sz w:val="24"/>
          <w:szCs w:val="24"/>
        </w:rPr>
        <w:t> </w:t>
      </w:r>
      <w:r w:rsidRPr="00DF6ADC">
        <w:rPr>
          <w:rFonts w:ascii="Cambria" w:hAnsi="Cambria" w:cs="Cambria"/>
          <w:sz w:val="24"/>
          <w:szCs w:val="24"/>
        </w:rPr>
        <w:t>zariadenia</w:t>
      </w:r>
    </w:p>
    <w:p w:rsidR="000704F3" w:rsidRPr="00DF6ADC" w:rsidRDefault="000704F3" w:rsidP="00696081">
      <w:pPr>
        <w:pStyle w:val="Odstavecseseznamem"/>
        <w:spacing w:after="0"/>
        <w:jc w:val="both"/>
        <w:rPr>
          <w:rFonts w:ascii="Cambria" w:hAnsi="Cambria" w:cs="Cambria"/>
          <w:sz w:val="24"/>
          <w:szCs w:val="24"/>
        </w:rPr>
      </w:pPr>
    </w:p>
    <w:p w:rsidR="000704F3" w:rsidRPr="00DF6ADC" w:rsidRDefault="000704F3" w:rsidP="00DF6A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DF6ADC">
        <w:rPr>
          <w:rFonts w:ascii="Cambria" w:hAnsi="Cambria" w:cs="Cambria"/>
          <w:b/>
          <w:bCs/>
          <w:sz w:val="24"/>
          <w:szCs w:val="24"/>
        </w:rPr>
        <w:t>Nástroje hodnotenia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Testy zisťujúce vedomosti a zručnosti žiakov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lastRenderedPageBreak/>
        <w:t>Hospitácie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Pozorovanie prevádzky školy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Diskusia, brainstorming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SWOT analýza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Rozhovor so žiakmi, rodičmi, zákonnými zástupcami  a zamestnancami školy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Správa o výchovno-vzdelávacej činnosti jej výsledkoch a podmienkach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Správy o školskej inšpekcii, správy o vykonaných kontrolách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Záznamy zo zasadnutia pedagogickej rady, pracovných stretnutí a porád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Záznamy zo zasadnutia Rady školského zariadenia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Hodnotenie školy zriaďovateľom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Hodnotenie žiakov na súťažiach, olympiádach , prezentáciách, prehliadkach a predstaveniach a prezentácia školy v médiách</w:t>
      </w:r>
    </w:p>
    <w:p w:rsidR="000704F3" w:rsidRPr="00DF6ADC" w:rsidRDefault="000704F3" w:rsidP="00696081">
      <w:pPr>
        <w:pStyle w:val="Odstavecseseznamem"/>
        <w:numPr>
          <w:ilvl w:val="0"/>
          <w:numId w:val="23"/>
        </w:numPr>
        <w:spacing w:after="0"/>
        <w:ind w:left="1077"/>
        <w:jc w:val="both"/>
        <w:rPr>
          <w:rFonts w:ascii="Cambria" w:hAnsi="Cambria" w:cs="Cambria"/>
          <w:sz w:val="24"/>
          <w:szCs w:val="24"/>
        </w:rPr>
      </w:pPr>
      <w:r w:rsidRPr="00DF6ADC">
        <w:rPr>
          <w:rFonts w:ascii="Cambria" w:hAnsi="Cambria" w:cs="Cambria"/>
          <w:sz w:val="24"/>
          <w:szCs w:val="24"/>
        </w:rPr>
        <w:t>Sledovanie profesijného rastu zamestnancov</w:t>
      </w:r>
    </w:p>
    <w:p w:rsidR="000704F3" w:rsidRPr="00DF6ADC" w:rsidRDefault="000704F3" w:rsidP="00696081">
      <w:pPr>
        <w:pStyle w:val="Odstavecseseznamem"/>
        <w:spacing w:after="0"/>
        <w:ind w:left="1077"/>
        <w:rPr>
          <w:sz w:val="24"/>
          <w:szCs w:val="24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Default="000704F3" w:rsidP="00DF6ADC">
      <w:pPr>
        <w:rPr>
          <w:sz w:val="23"/>
          <w:szCs w:val="23"/>
        </w:rPr>
      </w:pPr>
    </w:p>
    <w:p w:rsidR="000704F3" w:rsidRPr="00E40A34" w:rsidRDefault="000704F3" w:rsidP="00174175">
      <w:pPr>
        <w:rPr>
          <w:b/>
          <w:bCs/>
          <w:sz w:val="28"/>
          <w:szCs w:val="28"/>
        </w:rPr>
      </w:pPr>
      <w:r w:rsidRPr="00D07BCF">
        <w:rPr>
          <w:b/>
          <w:bCs/>
          <w:sz w:val="28"/>
          <w:szCs w:val="28"/>
        </w:rPr>
        <w:t>UČEBNÝ PLÁN</w:t>
      </w:r>
    </w:p>
    <w:p w:rsidR="000704F3" w:rsidRDefault="000704F3" w:rsidP="00174175">
      <w:pPr>
        <w:tabs>
          <w:tab w:val="left" w:pos="2100"/>
        </w:tabs>
      </w:pPr>
      <w:r>
        <w:t xml:space="preserve">Učebný plán s platnosťou od 1.9.2017 </w:t>
      </w: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2192"/>
        <w:gridCol w:w="3118"/>
        <w:gridCol w:w="1418"/>
        <w:gridCol w:w="1276"/>
        <w:gridCol w:w="1275"/>
      </w:tblGrid>
      <w:tr w:rsidR="000704F3" w:rsidRPr="0016501E">
        <w:trPr>
          <w:trHeight w:val="842"/>
        </w:trPr>
        <w:tc>
          <w:tcPr>
            <w:tcW w:w="9279" w:type="dxa"/>
            <w:gridSpan w:val="5"/>
            <w:tcBorders>
              <w:top w:val="single" w:sz="4" w:space="0" w:color="auto"/>
            </w:tcBorders>
            <w:shd w:val="clear" w:color="auto" w:fill="C2D69B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501E">
              <w:rPr>
                <w:sz w:val="24"/>
                <w:szCs w:val="24"/>
              </w:rPr>
              <w:t>ISCED 1 Učebný plán pre žiakov s ľahkým stupňom mentálneho postihnutia s vyučovacím jazykom slovenským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6501E">
              <w:rPr>
                <w:b/>
                <w:bCs/>
              </w:rPr>
              <w:t>Školský vzdelávací program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b/>
                <w:bCs/>
              </w:rPr>
            </w:pPr>
            <w:r w:rsidRPr="0016501E">
              <w:rPr>
                <w:b/>
                <w:bCs/>
              </w:rPr>
              <w:t>Vzdelávacia oblasť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b/>
                <w:bCs/>
              </w:rPr>
            </w:pPr>
            <w:r w:rsidRPr="0016501E">
              <w:rPr>
                <w:b/>
                <w:bCs/>
              </w:rPr>
              <w:t>Predmet /ročník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6501E">
              <w:rPr>
                <w:b/>
                <w:bCs/>
              </w:rPr>
              <w:t>7.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6501E">
              <w:rPr>
                <w:b/>
                <w:bCs/>
              </w:rPr>
              <w:t>8.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6501E">
              <w:rPr>
                <w:b/>
                <w:bCs/>
              </w:rPr>
              <w:t>9.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  <w:vMerge w:val="restart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Jazyk a komunikácia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Slovenský jazyk a literatúra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5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5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5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Rozvíjanie komunikačných schopností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Rozvíjanie grafomotorických zručností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  <w:vMerge w:val="restart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Príroda a spoločnosť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Vecné učenie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Vlastiveda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  <w:vMerge w:val="restart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Človek a príroda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Fyzika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Chémia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Biológia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  <w:vMerge w:val="restart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Človek a spoločnosť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Dejepis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Geografia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Občianska náuka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Človek a hodnoty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Etická/náboženská výchova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>
              <w:t>+</w:t>
            </w:r>
            <w:r w:rsidRPr="0016501E"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>
              <w:t>+</w:t>
            </w:r>
            <w:r w:rsidRPr="0016501E"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>
              <w:t>+</w:t>
            </w: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  <w:vMerge w:val="restart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Matematika a práca s informáciami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Matematika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4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4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4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Informatická výchova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Človek a svet práce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Pracovné vyučovanie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2</w:t>
            </w:r>
            <w:r w:rsidRPr="0016501E">
              <w:t>+1=</w:t>
            </w:r>
            <w:r>
              <w:t>3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2+1=3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2+1=3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Umenie a kultúra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Výtvarná výchova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1+1=2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1+1=2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1+1=2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Hudobná výchova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1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Zdravie a pohyb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</w:pPr>
            <w:r w:rsidRPr="0016501E">
              <w:t>Telesná výchova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2+1=3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2+1=3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2+1=3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2192" w:type="dxa"/>
            <w:vMerge w:val="restart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t xml:space="preserve">Špeciálnopedagogická podpora </w:t>
            </w: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t>Prevencia sociálno-patologických javov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2</w:t>
            </w:r>
          </w:p>
        </w:tc>
      </w:tr>
      <w:tr w:rsidR="000704F3" w:rsidRPr="0016501E">
        <w:trPr>
          <w:trHeight w:val="283"/>
        </w:trPr>
        <w:tc>
          <w:tcPr>
            <w:tcW w:w="2192" w:type="dxa"/>
            <w:vMerge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t>Terapeuticko-korekčné cvičenia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t>1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5310" w:type="dxa"/>
            <w:gridSpan w:val="2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b/>
                <w:bCs/>
              </w:rPr>
            </w:pPr>
            <w:r w:rsidRPr="0016501E">
              <w:rPr>
                <w:b/>
                <w:bCs/>
              </w:rPr>
              <w:t>Spolu povinná časť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24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24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25</w:t>
            </w:r>
          </w:p>
        </w:tc>
      </w:tr>
      <w:tr w:rsidR="000704F3" w:rsidRPr="0016501E">
        <w:trPr>
          <w:trHeight w:val="283"/>
        </w:trPr>
        <w:tc>
          <w:tcPr>
            <w:tcW w:w="5310" w:type="dxa"/>
            <w:gridSpan w:val="2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b/>
                <w:bCs/>
              </w:rPr>
            </w:pPr>
            <w:r w:rsidRPr="0016501E">
              <w:rPr>
                <w:b/>
                <w:bCs/>
              </w:rPr>
              <w:t>Voliteľné hodiny</w:t>
            </w:r>
          </w:p>
        </w:tc>
        <w:tc>
          <w:tcPr>
            <w:tcW w:w="1418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4</w:t>
            </w:r>
          </w:p>
        </w:tc>
        <w:tc>
          <w:tcPr>
            <w:tcW w:w="1276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4</w:t>
            </w:r>
          </w:p>
        </w:tc>
        <w:tc>
          <w:tcPr>
            <w:tcW w:w="1275" w:type="dxa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</w:pPr>
            <w:r w:rsidRPr="0016501E">
              <w:t>4</w:t>
            </w:r>
          </w:p>
        </w:tc>
      </w:tr>
      <w:tr w:rsidR="000704F3" w:rsidRPr="0016501E">
        <w:trPr>
          <w:trHeight w:val="283"/>
        </w:trPr>
        <w:tc>
          <w:tcPr>
            <w:tcW w:w="9279" w:type="dxa"/>
            <w:gridSpan w:val="5"/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0704F3" w:rsidRPr="0016501E">
        <w:trPr>
          <w:trHeight w:val="283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rPr>
                <w:b/>
                <w:bCs/>
              </w:rPr>
            </w:pPr>
            <w:r w:rsidRPr="0016501E">
              <w:rPr>
                <w:b/>
                <w:bCs/>
              </w:rPr>
              <w:t>Spolu: povinná časť + voliteľné hodiny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6501E">
              <w:rPr>
                <w:b/>
                <w:bCs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6501E">
              <w:rPr>
                <w:b/>
                <w:bCs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4F3" w:rsidRPr="0016501E" w:rsidRDefault="000704F3" w:rsidP="0098701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6501E">
              <w:rPr>
                <w:b/>
                <w:bCs/>
              </w:rPr>
              <w:t>29</w:t>
            </w:r>
          </w:p>
        </w:tc>
      </w:tr>
    </w:tbl>
    <w:p w:rsidR="000704F3" w:rsidRDefault="000704F3" w:rsidP="00174175">
      <w:pPr>
        <w:tabs>
          <w:tab w:val="left" w:pos="2100"/>
        </w:tabs>
      </w:pPr>
    </w:p>
    <w:p w:rsidR="000704F3" w:rsidRDefault="000704F3" w:rsidP="00174175">
      <w:pPr>
        <w:tabs>
          <w:tab w:val="left" w:pos="2100"/>
        </w:tabs>
      </w:pPr>
    </w:p>
    <w:p w:rsidR="000704F3" w:rsidRDefault="000704F3" w:rsidP="00174175">
      <w:pPr>
        <w:tabs>
          <w:tab w:val="left" w:pos="2100"/>
        </w:tabs>
      </w:pPr>
    </w:p>
    <w:p w:rsidR="000704F3" w:rsidRPr="00563B75" w:rsidRDefault="000704F3" w:rsidP="00174175">
      <w:pPr>
        <w:tabs>
          <w:tab w:val="left" w:pos="2100"/>
        </w:tabs>
        <w:rPr>
          <w:rFonts w:ascii="Cambria" w:hAnsi="Cambria" w:cs="Cambria"/>
          <w:b/>
          <w:bCs/>
          <w:sz w:val="24"/>
          <w:szCs w:val="24"/>
        </w:rPr>
      </w:pPr>
      <w:r w:rsidRPr="00563B75">
        <w:rPr>
          <w:rFonts w:ascii="Cambria" w:hAnsi="Cambria" w:cs="Cambria"/>
          <w:b/>
          <w:bCs/>
          <w:sz w:val="24"/>
          <w:szCs w:val="24"/>
        </w:rPr>
        <w:t xml:space="preserve">Poznámky: </w:t>
      </w:r>
    </w:p>
    <w:p w:rsidR="000704F3" w:rsidRPr="00563B75" w:rsidRDefault="000704F3" w:rsidP="00563B75">
      <w:pPr>
        <w:tabs>
          <w:tab w:val="left" w:pos="2100"/>
        </w:tabs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Počet týždenných vyučovacích hodín v jednotlivých ročníkoch je presne určený pre učebný plán. Celkový počet vyučovacích hodín je taktiež presne daný .</w:t>
      </w:r>
    </w:p>
    <w:p w:rsidR="000704F3" w:rsidRPr="00563B75" w:rsidRDefault="000704F3" w:rsidP="00563B75">
      <w:pPr>
        <w:tabs>
          <w:tab w:val="left" w:pos="2100"/>
        </w:tabs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Vyučovacia hodina má 45 minút, malé prestávky 5 a 10 minút, veľká prestávka 15 minút.</w:t>
      </w:r>
    </w:p>
    <w:p w:rsidR="000704F3" w:rsidRPr="00563B75" w:rsidRDefault="000704F3" w:rsidP="00563B75">
      <w:pPr>
        <w:tabs>
          <w:tab w:val="left" w:pos="2100"/>
        </w:tabs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 xml:space="preserve">Záujem o náboženskú výchovu žiaci uplatňujú prihlásením sa na začiatku školského roku. V priebehu školského roka nie je možné toto zaradenie meniť. </w:t>
      </w:r>
    </w:p>
    <w:p w:rsidR="000704F3" w:rsidRPr="00563B75" w:rsidRDefault="000704F3" w:rsidP="00563B75">
      <w:pPr>
        <w:tabs>
          <w:tab w:val="left" w:pos="2100"/>
        </w:tabs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Rozvrhnutie voliteľných hodín:</w:t>
      </w:r>
    </w:p>
    <w:p w:rsidR="000704F3" w:rsidRPr="00563B75" w:rsidRDefault="000704F3" w:rsidP="004C6B5D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 xml:space="preserve">7.ročník </w:t>
      </w:r>
    </w:p>
    <w:p w:rsidR="000704F3" w:rsidRPr="00563B75" w:rsidRDefault="000704F3" w:rsidP="00706B95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Pracovné vyučovanie – pridaná 1 hodina k predmetu bez rozšírenia učiva na posilnenie počtu hodín základného učiva a na podporu rozvoja</w:t>
      </w:r>
      <w:r w:rsidRPr="00880F78">
        <w:rPr>
          <w:rFonts w:ascii="Cambria" w:hAnsi="Cambria" w:cs="Cambria"/>
          <w:sz w:val="24"/>
          <w:szCs w:val="24"/>
        </w:rPr>
        <w:t xml:space="preserve"> </w:t>
      </w:r>
      <w:r w:rsidRPr="00563B75">
        <w:rPr>
          <w:rFonts w:ascii="Cambria" w:hAnsi="Cambria" w:cs="Cambria"/>
          <w:sz w:val="24"/>
          <w:szCs w:val="24"/>
        </w:rPr>
        <w:t>kompetencií učiť sa učiť, dokázať využiť zručnosti a návyky v osobnom živote.</w:t>
      </w:r>
    </w:p>
    <w:p w:rsidR="000704F3" w:rsidRPr="00563B75" w:rsidRDefault="000704F3" w:rsidP="00706B95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Výtvarná výchova – pridaná 1 hodina k predmetu bez rozšírenia učiva na posilnenie počtu hodín základného učiva a podporu rozvoja kompetencií učiť sa vnímať a chápať kultúru a vyjadrovať sa nástrojmi kultúry.</w:t>
      </w:r>
    </w:p>
    <w:p w:rsidR="000704F3" w:rsidRDefault="000704F3" w:rsidP="00706B95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Telesná výchova – pridaná 1 hodina k predmetu bez rozšírenia učiva na posilnenie počtu hodín základného uč</w:t>
      </w:r>
      <w:r>
        <w:rPr>
          <w:rFonts w:ascii="Cambria" w:hAnsi="Cambria" w:cs="Cambria"/>
          <w:sz w:val="24"/>
          <w:szCs w:val="24"/>
        </w:rPr>
        <w:t>i</w:t>
      </w:r>
      <w:r w:rsidRPr="00563B75">
        <w:rPr>
          <w:rFonts w:ascii="Cambria" w:hAnsi="Cambria" w:cs="Cambria"/>
          <w:sz w:val="24"/>
          <w:szCs w:val="24"/>
        </w:rPr>
        <w:t>va a podporu zdravého telesného vývinu.</w:t>
      </w:r>
    </w:p>
    <w:p w:rsidR="000704F3" w:rsidRPr="00563B75" w:rsidRDefault="000704F3" w:rsidP="00706B95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Etická/náboženská výchova -  1 hodina predmetu, obsah učiva zameraný na  rozvoj osobnosti žiaka v oblasti mravnej,  emocionálnej , estetickej  a sociálnej .</w:t>
      </w:r>
    </w:p>
    <w:p w:rsidR="000704F3" w:rsidRPr="00563B75" w:rsidRDefault="000704F3" w:rsidP="004C6B5D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</w:p>
    <w:p w:rsidR="000704F3" w:rsidRPr="00563B75" w:rsidRDefault="000704F3" w:rsidP="004C6B5D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8.ročník</w:t>
      </w:r>
    </w:p>
    <w:p w:rsidR="000704F3" w:rsidRPr="00563B75" w:rsidRDefault="000704F3" w:rsidP="00E40A34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Etická/náboženská výchova -  1 hodina predmetu, obsah učiva zameraný na  rozvoj osobnosti žiaka v oblasti mravnej,  emocionálnej , estetickej  a sociálnej .</w:t>
      </w:r>
    </w:p>
    <w:p w:rsidR="000704F3" w:rsidRPr="00563B75" w:rsidRDefault="000704F3" w:rsidP="00E3467C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Pracovné vyučovanie – pridaná 1 hodina k predmetu bez rozšírenia učiva na posilnenie počtu hodín základného učiva a na podporu rozvoja</w:t>
      </w:r>
      <w:r w:rsidRPr="00880F78">
        <w:rPr>
          <w:rFonts w:ascii="Cambria" w:hAnsi="Cambria" w:cs="Cambria"/>
          <w:sz w:val="24"/>
          <w:szCs w:val="24"/>
        </w:rPr>
        <w:t xml:space="preserve"> </w:t>
      </w:r>
      <w:r w:rsidRPr="00563B75">
        <w:rPr>
          <w:rFonts w:ascii="Cambria" w:hAnsi="Cambria" w:cs="Cambria"/>
          <w:sz w:val="24"/>
          <w:szCs w:val="24"/>
        </w:rPr>
        <w:t>kompetencií učiť sa učiť, dokázať využiť zručnosti a návyky v osobnom živote.</w:t>
      </w:r>
    </w:p>
    <w:p w:rsidR="000704F3" w:rsidRPr="00563B75" w:rsidRDefault="000704F3" w:rsidP="00E3467C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Výtvarná výchova – pridaná 1 hodina k predmetu bez rozšírenia učiva na posilnenie počtu hodín základného učiva a podporu rozvoja kompetencií učiť sa vnímať a chápať kultúru a vyjadrovať sa nástrojmi kultúry.</w:t>
      </w:r>
    </w:p>
    <w:p w:rsidR="000704F3" w:rsidRPr="00563B75" w:rsidRDefault="000704F3" w:rsidP="00E3467C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Telesná výchova – pridaná 1 hodina k predmetu bez rozšírenia učiva na posilnenie počtu hodín základného uč</w:t>
      </w:r>
      <w:r>
        <w:rPr>
          <w:rFonts w:ascii="Cambria" w:hAnsi="Cambria" w:cs="Cambria"/>
          <w:sz w:val="24"/>
          <w:szCs w:val="24"/>
        </w:rPr>
        <w:t>i</w:t>
      </w:r>
      <w:r w:rsidRPr="00563B75">
        <w:rPr>
          <w:rFonts w:ascii="Cambria" w:hAnsi="Cambria" w:cs="Cambria"/>
          <w:sz w:val="24"/>
          <w:szCs w:val="24"/>
        </w:rPr>
        <w:t>va a podporu zdravého telesného vývinu.</w:t>
      </w:r>
    </w:p>
    <w:p w:rsidR="000704F3" w:rsidRPr="00563B75" w:rsidRDefault="000704F3" w:rsidP="004C6B5D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lastRenderedPageBreak/>
        <w:t>9.ročník</w:t>
      </w:r>
    </w:p>
    <w:p w:rsidR="000704F3" w:rsidRPr="00563B75" w:rsidRDefault="000704F3" w:rsidP="00E3467C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racovné vyučovanie – pridaná 1</w:t>
      </w:r>
      <w:r w:rsidRPr="00563B75">
        <w:rPr>
          <w:rFonts w:ascii="Cambria" w:hAnsi="Cambria" w:cs="Cambria"/>
          <w:sz w:val="24"/>
          <w:szCs w:val="24"/>
        </w:rPr>
        <w:t xml:space="preserve">  hodina k predmetu bez rozšírenia učiva na posilnenie počtu hodín základného učiva a na podporu rozvoja</w:t>
      </w:r>
      <w:r>
        <w:rPr>
          <w:rFonts w:ascii="Cambria" w:hAnsi="Cambria" w:cs="Cambria"/>
          <w:sz w:val="24"/>
          <w:szCs w:val="24"/>
        </w:rPr>
        <w:t xml:space="preserve"> </w:t>
      </w:r>
      <w:r w:rsidRPr="00563B75">
        <w:rPr>
          <w:rFonts w:ascii="Cambria" w:hAnsi="Cambria" w:cs="Cambria"/>
          <w:sz w:val="24"/>
          <w:szCs w:val="24"/>
        </w:rPr>
        <w:t>kompetencií učiť sa učiť, dokázať využiť zručnosti a návyky v osobnom živote.</w:t>
      </w:r>
    </w:p>
    <w:p w:rsidR="000704F3" w:rsidRPr="00563B75" w:rsidRDefault="000704F3" w:rsidP="00E3467C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Etická/náboženská výchova -  1 hodina predmetu, obsah učiva zameraný na  rozvoj osobnosti žiaka v oblasti mravnej,  emocionálnej , estetickej  a sociálnej .</w:t>
      </w:r>
    </w:p>
    <w:p w:rsidR="000704F3" w:rsidRPr="00563B75" w:rsidRDefault="000704F3" w:rsidP="00E3467C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Výtvarná výchova – pridaná 1 hodina k predmetu bez rozšírenia učiva na posilnenie počtu hodín základného učiva a podporu rozvoja kompetencií učiť sa vnímať a chápať kultúru a vyjadrovať sa nástrojmi kultúry.</w:t>
      </w:r>
    </w:p>
    <w:p w:rsidR="000704F3" w:rsidRPr="00563B75" w:rsidRDefault="000704F3" w:rsidP="00E3467C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Telesná výchova – pridaná 1 hodina k predmetu bez rozšírenia učiva na posilnenie počtu hodín základného uč</w:t>
      </w:r>
      <w:r>
        <w:rPr>
          <w:rFonts w:ascii="Cambria" w:hAnsi="Cambria" w:cs="Cambria"/>
          <w:sz w:val="24"/>
          <w:szCs w:val="24"/>
        </w:rPr>
        <w:t>i</w:t>
      </w:r>
      <w:r w:rsidRPr="00563B75">
        <w:rPr>
          <w:rFonts w:ascii="Cambria" w:hAnsi="Cambria" w:cs="Cambria"/>
          <w:sz w:val="24"/>
          <w:szCs w:val="24"/>
        </w:rPr>
        <w:t>va a podporu zdravého telesného vývinu</w:t>
      </w:r>
    </w:p>
    <w:p w:rsidR="000704F3" w:rsidRPr="00563B75" w:rsidRDefault="000704F3" w:rsidP="00563B75">
      <w:pPr>
        <w:tabs>
          <w:tab w:val="left" w:pos="2100"/>
        </w:tabs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Predmet:</w:t>
      </w:r>
    </w:p>
    <w:p w:rsidR="000704F3" w:rsidRPr="00563B75" w:rsidRDefault="000704F3" w:rsidP="00507E4E">
      <w:pPr>
        <w:numPr>
          <w:ilvl w:val="0"/>
          <w:numId w:val="3"/>
        </w:numPr>
        <w:tabs>
          <w:tab w:val="left" w:pos="851"/>
        </w:tabs>
        <w:ind w:left="641" w:hanging="357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pracovné vyučovanie  je vyučovaný v dvojhodi</w:t>
      </w:r>
      <w:r>
        <w:rPr>
          <w:rFonts w:ascii="Cambria" w:hAnsi="Cambria" w:cs="Cambria"/>
          <w:sz w:val="24"/>
          <w:szCs w:val="24"/>
        </w:rPr>
        <w:t>nových a trojhodinových celkoch,</w:t>
      </w:r>
    </w:p>
    <w:p w:rsidR="000704F3" w:rsidRPr="00563B75" w:rsidRDefault="000704F3" w:rsidP="00507E4E">
      <w:pPr>
        <w:numPr>
          <w:ilvl w:val="0"/>
          <w:numId w:val="3"/>
        </w:numPr>
        <w:tabs>
          <w:tab w:val="left" w:pos="851"/>
        </w:tabs>
        <w:ind w:hanging="796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výtvarná výchova je vyučovaný v dvojhodinových celkoch</w:t>
      </w:r>
      <w:r>
        <w:rPr>
          <w:rFonts w:ascii="Cambria" w:hAnsi="Cambria" w:cs="Cambria"/>
          <w:sz w:val="24"/>
          <w:szCs w:val="24"/>
        </w:rPr>
        <w:t>,</w:t>
      </w:r>
    </w:p>
    <w:p w:rsidR="000704F3" w:rsidRPr="00563B75" w:rsidRDefault="000704F3" w:rsidP="00507E4E">
      <w:pPr>
        <w:numPr>
          <w:ilvl w:val="0"/>
          <w:numId w:val="3"/>
        </w:numPr>
        <w:tabs>
          <w:tab w:val="left" w:pos="851"/>
        </w:tabs>
        <w:ind w:left="454" w:hanging="170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telesná výchova je vyučovaný v</w:t>
      </w:r>
      <w:r>
        <w:rPr>
          <w:rFonts w:ascii="Cambria" w:hAnsi="Cambria" w:cs="Cambria"/>
          <w:sz w:val="24"/>
          <w:szCs w:val="24"/>
        </w:rPr>
        <w:t xml:space="preserve"> dvojhodinových a </w:t>
      </w:r>
      <w:r w:rsidRPr="00563B75">
        <w:rPr>
          <w:rFonts w:ascii="Cambria" w:hAnsi="Cambria" w:cs="Cambria"/>
          <w:sz w:val="24"/>
          <w:szCs w:val="24"/>
        </w:rPr>
        <w:t>trojhodinových celkoch</w:t>
      </w:r>
      <w:r>
        <w:rPr>
          <w:rFonts w:ascii="Cambria" w:hAnsi="Cambria" w:cs="Cambria"/>
          <w:sz w:val="24"/>
          <w:szCs w:val="24"/>
        </w:rPr>
        <w:t>.</w:t>
      </w:r>
    </w:p>
    <w:p w:rsidR="000704F3" w:rsidRPr="00227DC7" w:rsidRDefault="000704F3" w:rsidP="00227DC7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 w:rsidRPr="00227DC7">
        <w:rPr>
          <w:rFonts w:ascii="Cambria" w:hAnsi="Cambria" w:cs="Cambria"/>
          <w:sz w:val="24"/>
          <w:szCs w:val="24"/>
        </w:rPr>
        <w:t>Predmety etická výchova a náboženská výchova</w:t>
      </w:r>
      <w:r>
        <w:rPr>
          <w:rFonts w:ascii="Cambria" w:hAnsi="Cambria" w:cs="Cambria"/>
          <w:sz w:val="24"/>
          <w:szCs w:val="24"/>
        </w:rPr>
        <w:t xml:space="preserve"> a predmety </w:t>
      </w:r>
      <w:r>
        <w:t>Špeciálnopedagogickej podpory</w:t>
      </w:r>
      <w:r w:rsidRPr="00227DC7">
        <w:rPr>
          <w:rFonts w:ascii="Cambria" w:hAnsi="Cambria" w:cs="Cambria"/>
          <w:sz w:val="24"/>
          <w:szCs w:val="24"/>
        </w:rPr>
        <w:t xml:space="preserve"> sa vyučujú podľa záujmu žiakov v skupinách s počtom žiakov v súlade s vyhláškou Ministerstva školstva Slovenskej republiky (ďalej MŠ SR) č. 322/2008 Z.z. o špeciálnych školách. Predmety nie sú klasifikované, na vysvedčení žiaka sa </w:t>
      </w:r>
      <w:r w:rsidR="002D4881">
        <w:rPr>
          <w:rFonts w:ascii="Cambria" w:hAnsi="Cambria" w:cs="Cambria"/>
          <w:sz w:val="24"/>
          <w:szCs w:val="24"/>
        </w:rPr>
        <w:t>u</w:t>
      </w:r>
      <w:r w:rsidRPr="00227DC7">
        <w:rPr>
          <w:rFonts w:ascii="Cambria" w:hAnsi="Cambria" w:cs="Cambria"/>
          <w:sz w:val="24"/>
          <w:szCs w:val="24"/>
        </w:rPr>
        <w:t>vedie „absolvoval/-a“.</w:t>
      </w:r>
    </w:p>
    <w:p w:rsidR="000704F3" w:rsidRPr="00227DC7" w:rsidRDefault="000704F3" w:rsidP="00227DC7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 w:rsidRPr="00227DC7">
        <w:rPr>
          <w:rFonts w:ascii="Cambria" w:hAnsi="Cambria" w:cs="Cambria"/>
          <w:sz w:val="24"/>
          <w:szCs w:val="24"/>
        </w:rPr>
        <w:t>Povinnou súčasťou výchovy a vzdelávania je učivo Ochrana života a zdravia. Obsah učiva sa realizuje dvoma účelovými cvič</w:t>
      </w:r>
      <w:r>
        <w:rPr>
          <w:rFonts w:ascii="Cambria" w:hAnsi="Cambria" w:cs="Cambria"/>
          <w:sz w:val="24"/>
          <w:szCs w:val="24"/>
        </w:rPr>
        <w:t xml:space="preserve">eniami. </w:t>
      </w:r>
      <w:r w:rsidRPr="00227DC7">
        <w:rPr>
          <w:rFonts w:ascii="Cambria" w:hAnsi="Cambria" w:cs="Cambria"/>
          <w:sz w:val="24"/>
          <w:szCs w:val="24"/>
        </w:rPr>
        <w:t xml:space="preserve">Účelové cvičenia sa vykonávajú </w:t>
      </w:r>
      <w:r>
        <w:rPr>
          <w:rFonts w:ascii="Cambria" w:hAnsi="Cambria" w:cs="Cambria"/>
          <w:sz w:val="24"/>
          <w:szCs w:val="24"/>
        </w:rPr>
        <w:t xml:space="preserve">v jesennom a jarnom období </w:t>
      </w:r>
      <w:r w:rsidRPr="00227DC7">
        <w:rPr>
          <w:rFonts w:ascii="Cambria" w:hAnsi="Cambria" w:cs="Cambria"/>
          <w:sz w:val="24"/>
          <w:szCs w:val="24"/>
        </w:rPr>
        <w:t xml:space="preserve">.  </w:t>
      </w:r>
      <w:r w:rsidR="002D4881">
        <w:rPr>
          <w:rFonts w:ascii="Cambria" w:hAnsi="Cambria" w:cs="Cambria"/>
          <w:sz w:val="24"/>
          <w:szCs w:val="24"/>
        </w:rPr>
        <w:t>Rozsah ú</w:t>
      </w:r>
      <w:r>
        <w:rPr>
          <w:rFonts w:ascii="Cambria" w:hAnsi="Cambria" w:cs="Cambria"/>
          <w:sz w:val="24"/>
          <w:szCs w:val="24"/>
        </w:rPr>
        <w:t>čelového cvičenia : 2 x 5 vyuč. hodín teoretickej prípravy, 2 x 5 vyuč. hodín praktických cvičení.</w:t>
      </w:r>
    </w:p>
    <w:p w:rsidR="000704F3" w:rsidRPr="00563B75" w:rsidRDefault="000704F3" w:rsidP="004C6B5D">
      <w:pPr>
        <w:tabs>
          <w:tab w:val="left" w:pos="2100"/>
        </w:tabs>
        <w:ind w:left="360"/>
        <w:rPr>
          <w:rFonts w:ascii="Cambria" w:hAnsi="Cambria" w:cs="Cambria"/>
          <w:sz w:val="24"/>
          <w:szCs w:val="24"/>
        </w:rPr>
      </w:pPr>
    </w:p>
    <w:p w:rsidR="000704F3" w:rsidRPr="00563B75" w:rsidRDefault="000704F3" w:rsidP="004C6B5D">
      <w:pPr>
        <w:tabs>
          <w:tab w:val="left" w:pos="2100"/>
        </w:tabs>
        <w:ind w:left="360"/>
        <w:rPr>
          <w:rFonts w:ascii="Cambria" w:hAnsi="Cambria" w:cs="Cambria"/>
        </w:rPr>
      </w:pPr>
    </w:p>
    <w:p w:rsidR="000704F3" w:rsidRPr="00563B75" w:rsidRDefault="000704F3" w:rsidP="00174175">
      <w:pPr>
        <w:tabs>
          <w:tab w:val="left" w:pos="2100"/>
        </w:tabs>
        <w:rPr>
          <w:rFonts w:ascii="Cambria" w:hAnsi="Cambria" w:cs="Cambria"/>
        </w:rPr>
      </w:pPr>
    </w:p>
    <w:sectPr w:rsidR="000704F3" w:rsidRPr="00563B75" w:rsidSect="0069608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F1" w:rsidRDefault="008904F1" w:rsidP="00E93C43">
      <w:pPr>
        <w:spacing w:after="0" w:line="240" w:lineRule="auto"/>
      </w:pPr>
      <w:r>
        <w:separator/>
      </w:r>
    </w:p>
  </w:endnote>
  <w:endnote w:type="continuationSeparator" w:id="1">
    <w:p w:rsidR="008904F1" w:rsidRDefault="008904F1" w:rsidP="00E9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F3" w:rsidRDefault="00025471">
    <w:pPr>
      <w:pStyle w:val="Zpat"/>
      <w:jc w:val="right"/>
    </w:pPr>
    <w:fldSimple w:instr=" PAGE   \* MERGEFORMAT ">
      <w:r w:rsidR="002D4881">
        <w:rPr>
          <w:noProof/>
        </w:rPr>
        <w:t>5</w:t>
      </w:r>
    </w:fldSimple>
  </w:p>
  <w:p w:rsidR="000704F3" w:rsidRDefault="000704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F1" w:rsidRDefault="008904F1" w:rsidP="00E93C43">
      <w:pPr>
        <w:spacing w:after="0" w:line="240" w:lineRule="auto"/>
      </w:pPr>
      <w:r>
        <w:separator/>
      </w:r>
    </w:p>
  </w:footnote>
  <w:footnote w:type="continuationSeparator" w:id="1">
    <w:p w:rsidR="008904F1" w:rsidRDefault="008904F1" w:rsidP="00E9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AB"/>
    <w:multiLevelType w:val="hybridMultilevel"/>
    <w:tmpl w:val="627CC9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F5DAC"/>
    <w:multiLevelType w:val="hybridMultilevel"/>
    <w:tmpl w:val="3564BCF8"/>
    <w:lvl w:ilvl="0" w:tplc="4C4EA68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3F62760"/>
    <w:multiLevelType w:val="hybridMultilevel"/>
    <w:tmpl w:val="97CAB72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64A06E5"/>
    <w:multiLevelType w:val="hybridMultilevel"/>
    <w:tmpl w:val="DA3CD6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F92F2FE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F92469"/>
    <w:multiLevelType w:val="hybridMultilevel"/>
    <w:tmpl w:val="1502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96723"/>
    <w:multiLevelType w:val="hybridMultilevel"/>
    <w:tmpl w:val="0586530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0A3A0C95"/>
    <w:multiLevelType w:val="hybridMultilevel"/>
    <w:tmpl w:val="CE8090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7656BF"/>
    <w:multiLevelType w:val="hybridMultilevel"/>
    <w:tmpl w:val="3FFE7AA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33F0EAF"/>
    <w:multiLevelType w:val="hybridMultilevel"/>
    <w:tmpl w:val="7CF8B930"/>
    <w:lvl w:ilvl="0" w:tplc="0E80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70F65"/>
    <w:multiLevelType w:val="hybridMultilevel"/>
    <w:tmpl w:val="E5ACB0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7E5E"/>
    <w:multiLevelType w:val="hybridMultilevel"/>
    <w:tmpl w:val="4B0EE53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18F349B"/>
    <w:multiLevelType w:val="hybridMultilevel"/>
    <w:tmpl w:val="99FCEEE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412CD"/>
    <w:multiLevelType w:val="hybridMultilevel"/>
    <w:tmpl w:val="DCF68D7E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7E0752A"/>
    <w:multiLevelType w:val="hybridMultilevel"/>
    <w:tmpl w:val="3AD697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3A11CB"/>
    <w:multiLevelType w:val="hybridMultilevel"/>
    <w:tmpl w:val="7E445E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753E1D"/>
    <w:multiLevelType w:val="hybridMultilevel"/>
    <w:tmpl w:val="6B2A8C20"/>
    <w:lvl w:ilvl="0" w:tplc="5F28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3F23"/>
    <w:multiLevelType w:val="hybridMultilevel"/>
    <w:tmpl w:val="D35280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624A44"/>
    <w:multiLevelType w:val="hybridMultilevel"/>
    <w:tmpl w:val="943C6C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D478B3"/>
    <w:multiLevelType w:val="hybridMultilevel"/>
    <w:tmpl w:val="73DC37E8"/>
    <w:lvl w:ilvl="0" w:tplc="4C4EA68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5395BD4"/>
    <w:multiLevelType w:val="hybridMultilevel"/>
    <w:tmpl w:val="DEA85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74C2F"/>
    <w:multiLevelType w:val="hybridMultilevel"/>
    <w:tmpl w:val="FD8EB30E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2182A8C"/>
    <w:multiLevelType w:val="hybridMultilevel"/>
    <w:tmpl w:val="5E9CDE1E"/>
    <w:lvl w:ilvl="0" w:tplc="513841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6D2837"/>
    <w:multiLevelType w:val="hybridMultilevel"/>
    <w:tmpl w:val="F364F318"/>
    <w:lvl w:ilvl="0" w:tplc="8A58E6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41494C"/>
    <w:multiLevelType w:val="hybridMultilevel"/>
    <w:tmpl w:val="678E223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4847087"/>
    <w:multiLevelType w:val="hybridMultilevel"/>
    <w:tmpl w:val="8334CC0A"/>
    <w:lvl w:ilvl="0" w:tplc="9E6E63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6532793F"/>
    <w:multiLevelType w:val="hybridMultilevel"/>
    <w:tmpl w:val="8A60E5D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8D801E9"/>
    <w:multiLevelType w:val="hybridMultilevel"/>
    <w:tmpl w:val="D1ECF5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A45EAA"/>
    <w:multiLevelType w:val="hybridMultilevel"/>
    <w:tmpl w:val="E39465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8D5DD5"/>
    <w:multiLevelType w:val="hybridMultilevel"/>
    <w:tmpl w:val="012C43A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65729C4"/>
    <w:multiLevelType w:val="hybridMultilevel"/>
    <w:tmpl w:val="F23CA6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740E6E"/>
    <w:multiLevelType w:val="hybridMultilevel"/>
    <w:tmpl w:val="7B40C7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4F6816"/>
    <w:multiLevelType w:val="hybridMultilevel"/>
    <w:tmpl w:val="E6A6EB2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4"/>
  </w:num>
  <w:num w:numId="5">
    <w:abstractNumId w:val="15"/>
  </w:num>
  <w:num w:numId="6">
    <w:abstractNumId w:val="8"/>
  </w:num>
  <w:num w:numId="7">
    <w:abstractNumId w:val="21"/>
  </w:num>
  <w:num w:numId="8">
    <w:abstractNumId w:val="22"/>
  </w:num>
  <w:num w:numId="9">
    <w:abstractNumId w:val="14"/>
  </w:num>
  <w:num w:numId="10">
    <w:abstractNumId w:val="3"/>
  </w:num>
  <w:num w:numId="11">
    <w:abstractNumId w:val="0"/>
  </w:num>
  <w:num w:numId="12">
    <w:abstractNumId w:val="20"/>
  </w:num>
  <w:num w:numId="13">
    <w:abstractNumId w:val="31"/>
  </w:num>
  <w:num w:numId="14">
    <w:abstractNumId w:val="23"/>
  </w:num>
  <w:num w:numId="15">
    <w:abstractNumId w:val="11"/>
  </w:num>
  <w:num w:numId="16">
    <w:abstractNumId w:val="25"/>
  </w:num>
  <w:num w:numId="17">
    <w:abstractNumId w:val="7"/>
  </w:num>
  <w:num w:numId="18">
    <w:abstractNumId w:val="17"/>
  </w:num>
  <w:num w:numId="19">
    <w:abstractNumId w:val="28"/>
  </w:num>
  <w:num w:numId="20">
    <w:abstractNumId w:val="2"/>
  </w:num>
  <w:num w:numId="21">
    <w:abstractNumId w:val="12"/>
  </w:num>
  <w:num w:numId="22">
    <w:abstractNumId w:val="5"/>
  </w:num>
  <w:num w:numId="23">
    <w:abstractNumId w:val="10"/>
  </w:num>
  <w:num w:numId="24">
    <w:abstractNumId w:val="29"/>
  </w:num>
  <w:num w:numId="25">
    <w:abstractNumId w:val="16"/>
  </w:num>
  <w:num w:numId="26">
    <w:abstractNumId w:val="26"/>
  </w:num>
  <w:num w:numId="27">
    <w:abstractNumId w:val="13"/>
  </w:num>
  <w:num w:numId="28">
    <w:abstractNumId w:val="30"/>
  </w:num>
  <w:num w:numId="29">
    <w:abstractNumId w:val="27"/>
  </w:num>
  <w:num w:numId="30">
    <w:abstractNumId w:val="6"/>
  </w:num>
  <w:num w:numId="31">
    <w:abstractNumId w:val="2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206"/>
    <w:rsid w:val="00025471"/>
    <w:rsid w:val="000322A4"/>
    <w:rsid w:val="00064F6F"/>
    <w:rsid w:val="000661EA"/>
    <w:rsid w:val="000704F3"/>
    <w:rsid w:val="000A00C2"/>
    <w:rsid w:val="000D13FA"/>
    <w:rsid w:val="000D2A21"/>
    <w:rsid w:val="000E3E56"/>
    <w:rsid w:val="0012026B"/>
    <w:rsid w:val="00146F8E"/>
    <w:rsid w:val="00151D0A"/>
    <w:rsid w:val="0016501E"/>
    <w:rsid w:val="00174175"/>
    <w:rsid w:val="00194400"/>
    <w:rsid w:val="001B1E50"/>
    <w:rsid w:val="001D2A2F"/>
    <w:rsid w:val="00227DC7"/>
    <w:rsid w:val="00243047"/>
    <w:rsid w:val="00253B19"/>
    <w:rsid w:val="00283BEF"/>
    <w:rsid w:val="002A2ED2"/>
    <w:rsid w:val="002A3EB1"/>
    <w:rsid w:val="002C4FC5"/>
    <w:rsid w:val="002D4881"/>
    <w:rsid w:val="002E3018"/>
    <w:rsid w:val="002E7044"/>
    <w:rsid w:val="00317DF6"/>
    <w:rsid w:val="003316FC"/>
    <w:rsid w:val="00336543"/>
    <w:rsid w:val="00367526"/>
    <w:rsid w:val="00391F6C"/>
    <w:rsid w:val="003A77B3"/>
    <w:rsid w:val="003C06A3"/>
    <w:rsid w:val="003C4206"/>
    <w:rsid w:val="00415617"/>
    <w:rsid w:val="00427823"/>
    <w:rsid w:val="004A2FA6"/>
    <w:rsid w:val="004A786C"/>
    <w:rsid w:val="004B28C7"/>
    <w:rsid w:val="004C6B5D"/>
    <w:rsid w:val="004D044E"/>
    <w:rsid w:val="004D7A6D"/>
    <w:rsid w:val="00507E4E"/>
    <w:rsid w:val="00520ADC"/>
    <w:rsid w:val="005268CE"/>
    <w:rsid w:val="00563B75"/>
    <w:rsid w:val="005B7045"/>
    <w:rsid w:val="005C500D"/>
    <w:rsid w:val="005C6FEF"/>
    <w:rsid w:val="00605A00"/>
    <w:rsid w:val="00613AD0"/>
    <w:rsid w:val="0065529F"/>
    <w:rsid w:val="00662AC5"/>
    <w:rsid w:val="006800CB"/>
    <w:rsid w:val="00684737"/>
    <w:rsid w:val="0068501B"/>
    <w:rsid w:val="00687729"/>
    <w:rsid w:val="00696081"/>
    <w:rsid w:val="006A7498"/>
    <w:rsid w:val="006B5EBB"/>
    <w:rsid w:val="006B622D"/>
    <w:rsid w:val="006E3589"/>
    <w:rsid w:val="006E7DB9"/>
    <w:rsid w:val="00704A30"/>
    <w:rsid w:val="00706691"/>
    <w:rsid w:val="00706B95"/>
    <w:rsid w:val="00742E5B"/>
    <w:rsid w:val="00751EAE"/>
    <w:rsid w:val="00785115"/>
    <w:rsid w:val="007C3947"/>
    <w:rsid w:val="007C4B68"/>
    <w:rsid w:val="007F5EBC"/>
    <w:rsid w:val="008067DB"/>
    <w:rsid w:val="00822A86"/>
    <w:rsid w:val="00835A2A"/>
    <w:rsid w:val="0084462E"/>
    <w:rsid w:val="00846C37"/>
    <w:rsid w:val="00861195"/>
    <w:rsid w:val="00880F78"/>
    <w:rsid w:val="008904F1"/>
    <w:rsid w:val="008B3035"/>
    <w:rsid w:val="008C0C17"/>
    <w:rsid w:val="009128A5"/>
    <w:rsid w:val="00951BAA"/>
    <w:rsid w:val="00966872"/>
    <w:rsid w:val="00987015"/>
    <w:rsid w:val="0099537D"/>
    <w:rsid w:val="009A3D3A"/>
    <w:rsid w:val="009B2E3F"/>
    <w:rsid w:val="009C685B"/>
    <w:rsid w:val="00A07315"/>
    <w:rsid w:val="00A30711"/>
    <w:rsid w:val="00A41176"/>
    <w:rsid w:val="00A51722"/>
    <w:rsid w:val="00A536F9"/>
    <w:rsid w:val="00A664F5"/>
    <w:rsid w:val="00A6762E"/>
    <w:rsid w:val="00A84FAB"/>
    <w:rsid w:val="00A97689"/>
    <w:rsid w:val="00A97DE1"/>
    <w:rsid w:val="00AA5F6D"/>
    <w:rsid w:val="00AA7A82"/>
    <w:rsid w:val="00AB285A"/>
    <w:rsid w:val="00AC0A14"/>
    <w:rsid w:val="00AF1D0C"/>
    <w:rsid w:val="00AF2A73"/>
    <w:rsid w:val="00B178E0"/>
    <w:rsid w:val="00B90D83"/>
    <w:rsid w:val="00B92FF2"/>
    <w:rsid w:val="00BA3767"/>
    <w:rsid w:val="00BC78D1"/>
    <w:rsid w:val="00BF3A82"/>
    <w:rsid w:val="00C01112"/>
    <w:rsid w:val="00C4021F"/>
    <w:rsid w:val="00C42A57"/>
    <w:rsid w:val="00C63789"/>
    <w:rsid w:val="00C82DA5"/>
    <w:rsid w:val="00CA6145"/>
    <w:rsid w:val="00CA7D8D"/>
    <w:rsid w:val="00CD35B9"/>
    <w:rsid w:val="00D07BCF"/>
    <w:rsid w:val="00D14EB7"/>
    <w:rsid w:val="00D46505"/>
    <w:rsid w:val="00D5296A"/>
    <w:rsid w:val="00D55155"/>
    <w:rsid w:val="00DD0792"/>
    <w:rsid w:val="00DF6ADC"/>
    <w:rsid w:val="00E3467C"/>
    <w:rsid w:val="00E37027"/>
    <w:rsid w:val="00E40A34"/>
    <w:rsid w:val="00E43499"/>
    <w:rsid w:val="00E93C43"/>
    <w:rsid w:val="00EA0D27"/>
    <w:rsid w:val="00EC02AA"/>
    <w:rsid w:val="00EC3B82"/>
    <w:rsid w:val="00ED7DD1"/>
    <w:rsid w:val="00F075C8"/>
    <w:rsid w:val="00F3513F"/>
    <w:rsid w:val="00F5001D"/>
    <w:rsid w:val="00F66DDC"/>
    <w:rsid w:val="00F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2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365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36543"/>
    <w:pPr>
      <w:ind w:left="720"/>
    </w:pPr>
  </w:style>
  <w:style w:type="paragraph" w:customStyle="1" w:styleId="Default">
    <w:name w:val="Default"/>
    <w:uiPriority w:val="99"/>
    <w:rsid w:val="0096687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C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6F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E9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93C43"/>
  </w:style>
  <w:style w:type="paragraph" w:styleId="Zpat">
    <w:name w:val="footer"/>
    <w:basedOn w:val="Normln"/>
    <w:link w:val="ZpatChar"/>
    <w:uiPriority w:val="99"/>
    <w:rsid w:val="00E9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93C43"/>
  </w:style>
  <w:style w:type="paragraph" w:customStyle="1" w:styleId="Odsekzoznamu">
    <w:name w:val="Odsek zoznamu"/>
    <w:basedOn w:val="Normln"/>
    <w:uiPriority w:val="99"/>
    <w:rsid w:val="00706B9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16</Pages>
  <Words>3839</Words>
  <Characters>21885</Characters>
  <Application>Microsoft Office Word</Application>
  <DocSecurity>0</DocSecurity>
  <Lines>182</Lines>
  <Paragraphs>51</Paragraphs>
  <ScaleCrop>false</ScaleCrop>
  <Company/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RIADITEL</cp:lastModifiedBy>
  <cp:revision>69</cp:revision>
  <cp:lastPrinted>2017-09-08T10:07:00Z</cp:lastPrinted>
  <dcterms:created xsi:type="dcterms:W3CDTF">2014-01-11T10:44:00Z</dcterms:created>
  <dcterms:modified xsi:type="dcterms:W3CDTF">2020-07-01T08:09:00Z</dcterms:modified>
</cp:coreProperties>
</file>